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7297"/>
      </w:tblGrid>
      <w:tr w:rsidR="00486CCC" w:rsidRPr="00374FB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374FB1" w:rsidRDefault="00486CCC" w:rsidP="00EE1F2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374FB1">
              <w:rPr>
                <w:b/>
                <w:sz w:val="20"/>
                <w:szCs w:val="20"/>
              </w:rPr>
              <w:t>Dersin</w:t>
            </w:r>
            <w:proofErr w:type="spellEnd"/>
            <w:r w:rsidRPr="00374F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297" w:type="dxa"/>
          </w:tcPr>
          <w:p w:rsidR="00486CCC" w:rsidRPr="00374FB1" w:rsidRDefault="00605D04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374FB1">
              <w:rPr>
                <w:sz w:val="20"/>
                <w:szCs w:val="20"/>
              </w:rPr>
              <w:t>İş</w:t>
            </w:r>
            <w:proofErr w:type="spellEnd"/>
            <w:r w:rsidRPr="00374FB1">
              <w:rPr>
                <w:sz w:val="20"/>
                <w:szCs w:val="20"/>
              </w:rPr>
              <w:t xml:space="preserve"> ve </w:t>
            </w:r>
            <w:proofErr w:type="spellStart"/>
            <w:r w:rsidRPr="00374FB1">
              <w:rPr>
                <w:sz w:val="20"/>
                <w:szCs w:val="20"/>
              </w:rPr>
              <w:t>Sosyal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Güvenlik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Hukuku</w:t>
            </w:r>
            <w:proofErr w:type="spellEnd"/>
            <w:r w:rsidR="00983359" w:rsidRPr="00374FB1">
              <w:rPr>
                <w:sz w:val="20"/>
                <w:szCs w:val="20"/>
              </w:rPr>
              <w:t xml:space="preserve"> </w:t>
            </w:r>
          </w:p>
        </w:tc>
      </w:tr>
      <w:tr w:rsidR="00EE1F2D" w:rsidRPr="00374FB1" w:rsidTr="00C75941">
        <w:trPr>
          <w:trHeight w:val="252"/>
        </w:trPr>
        <w:tc>
          <w:tcPr>
            <w:tcW w:w="2910" w:type="dxa"/>
            <w:vAlign w:val="center"/>
          </w:tcPr>
          <w:p w:rsidR="00EE1F2D" w:rsidRPr="00374FB1" w:rsidRDefault="00EE1F2D" w:rsidP="00EE1F2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374FB1">
              <w:rPr>
                <w:b/>
                <w:sz w:val="20"/>
                <w:szCs w:val="20"/>
              </w:rPr>
              <w:t>Dersin</w:t>
            </w:r>
            <w:proofErr w:type="spellEnd"/>
            <w:r w:rsidRPr="00374F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7297" w:type="dxa"/>
          </w:tcPr>
          <w:p w:rsidR="00EE1F2D" w:rsidRPr="00374FB1" w:rsidRDefault="00EE1F2D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2 (</w:t>
            </w:r>
            <w:proofErr w:type="spellStart"/>
            <w:r w:rsidRPr="00374FB1">
              <w:rPr>
                <w:sz w:val="20"/>
                <w:szCs w:val="20"/>
              </w:rPr>
              <w:t>Teori</w:t>
            </w:r>
            <w:proofErr w:type="spellEnd"/>
            <w:r w:rsidRPr="00374FB1">
              <w:rPr>
                <w:sz w:val="20"/>
                <w:szCs w:val="20"/>
              </w:rPr>
              <w:t>=2)</w:t>
            </w:r>
          </w:p>
        </w:tc>
      </w:tr>
      <w:tr w:rsidR="00486CCC" w:rsidRPr="00374FB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374FB1" w:rsidRDefault="00486CCC" w:rsidP="00EE1F2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374FB1">
              <w:rPr>
                <w:b/>
                <w:sz w:val="20"/>
                <w:szCs w:val="20"/>
              </w:rPr>
              <w:t>Dersin</w:t>
            </w:r>
            <w:proofErr w:type="spellEnd"/>
            <w:r w:rsidRPr="00374F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297" w:type="dxa"/>
          </w:tcPr>
          <w:p w:rsidR="00486CCC" w:rsidRPr="00374FB1" w:rsidRDefault="00605D04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3</w:t>
            </w:r>
          </w:p>
        </w:tc>
      </w:tr>
      <w:tr w:rsidR="00486CCC" w:rsidRPr="00374FB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374FB1" w:rsidRDefault="00486CCC" w:rsidP="00EE1F2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374FB1">
              <w:rPr>
                <w:b/>
                <w:sz w:val="20"/>
                <w:szCs w:val="20"/>
              </w:rPr>
              <w:t>Dersin</w:t>
            </w:r>
            <w:proofErr w:type="spellEnd"/>
            <w:r w:rsidRPr="00374F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7297" w:type="dxa"/>
          </w:tcPr>
          <w:p w:rsidR="00486CCC" w:rsidRPr="00374FB1" w:rsidRDefault="00486CCC" w:rsidP="00486CCC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374FB1">
              <w:rPr>
                <w:sz w:val="20"/>
                <w:szCs w:val="20"/>
              </w:rPr>
              <w:t>Öğr.Gör</w:t>
            </w:r>
            <w:proofErr w:type="spellEnd"/>
            <w:r w:rsidRPr="00374FB1">
              <w:rPr>
                <w:sz w:val="20"/>
                <w:szCs w:val="20"/>
              </w:rPr>
              <w:t xml:space="preserve">. </w:t>
            </w:r>
            <w:proofErr w:type="spellStart"/>
            <w:r w:rsidRPr="00374FB1">
              <w:rPr>
                <w:sz w:val="20"/>
                <w:szCs w:val="20"/>
              </w:rPr>
              <w:t>Seyithan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Turan</w:t>
            </w:r>
            <w:proofErr w:type="spellEnd"/>
          </w:p>
        </w:tc>
      </w:tr>
      <w:tr w:rsidR="00486CCC" w:rsidRPr="00374FB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374FB1" w:rsidRDefault="00486CCC" w:rsidP="00EE1F2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374FB1">
              <w:rPr>
                <w:b/>
                <w:sz w:val="20"/>
                <w:szCs w:val="20"/>
              </w:rPr>
              <w:t>Dersin</w:t>
            </w:r>
            <w:proofErr w:type="spellEnd"/>
            <w:r w:rsidRPr="00374F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sz w:val="20"/>
                <w:szCs w:val="20"/>
              </w:rPr>
              <w:t>Gün</w:t>
            </w:r>
            <w:proofErr w:type="spellEnd"/>
            <w:r w:rsidRPr="00374FB1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374FB1">
              <w:rPr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297" w:type="dxa"/>
          </w:tcPr>
          <w:p w:rsidR="00486CCC" w:rsidRPr="00374FB1" w:rsidRDefault="004913DF" w:rsidP="004913DF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Cuma</w:t>
            </w:r>
            <w:r w:rsidR="00486CCC" w:rsidRPr="00374FB1">
              <w:rPr>
                <w:sz w:val="20"/>
                <w:szCs w:val="20"/>
              </w:rPr>
              <w:t>:</w:t>
            </w:r>
            <w:r w:rsidRPr="00374FB1">
              <w:rPr>
                <w:sz w:val="20"/>
                <w:szCs w:val="20"/>
              </w:rPr>
              <w:t>10</w:t>
            </w:r>
            <w:r w:rsidR="00486CCC" w:rsidRPr="00374FB1">
              <w:rPr>
                <w:sz w:val="20"/>
                <w:szCs w:val="20"/>
              </w:rPr>
              <w:t>:00-12:00</w:t>
            </w:r>
          </w:p>
        </w:tc>
      </w:tr>
      <w:tr w:rsidR="00486CCC" w:rsidRPr="00374FB1" w:rsidTr="00C75941">
        <w:trPr>
          <w:trHeight w:val="505"/>
        </w:trPr>
        <w:tc>
          <w:tcPr>
            <w:tcW w:w="2910" w:type="dxa"/>
            <w:vAlign w:val="center"/>
          </w:tcPr>
          <w:p w:rsidR="00486CCC" w:rsidRPr="00374FB1" w:rsidRDefault="00486CCC" w:rsidP="00EE1F2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374FB1">
              <w:rPr>
                <w:b/>
                <w:sz w:val="20"/>
                <w:szCs w:val="20"/>
              </w:rPr>
              <w:t>Ders</w:t>
            </w:r>
            <w:proofErr w:type="spellEnd"/>
            <w:r w:rsidRPr="00374F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sz w:val="20"/>
                <w:szCs w:val="20"/>
              </w:rPr>
              <w:t>Görüşme</w:t>
            </w:r>
            <w:proofErr w:type="spellEnd"/>
            <w:r w:rsidRPr="00374F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sz w:val="20"/>
                <w:szCs w:val="20"/>
              </w:rPr>
              <w:t>Gün</w:t>
            </w:r>
            <w:proofErr w:type="spellEnd"/>
            <w:r w:rsidRPr="00374FB1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374FB1">
              <w:rPr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7297" w:type="dxa"/>
          </w:tcPr>
          <w:p w:rsidR="00486CCC" w:rsidRPr="00374FB1" w:rsidRDefault="00426E08" w:rsidP="00BC210B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Çarşamba:08:00-09:00 Perşembe 08:00-09:00</w:t>
            </w:r>
          </w:p>
        </w:tc>
      </w:tr>
      <w:tr w:rsidR="00486CCC" w:rsidRPr="00374FB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374FB1" w:rsidRDefault="00486CCC" w:rsidP="00EE1F2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374FB1">
              <w:rPr>
                <w:b/>
                <w:sz w:val="20"/>
                <w:szCs w:val="20"/>
              </w:rPr>
              <w:t>İletişim</w:t>
            </w:r>
            <w:proofErr w:type="spellEnd"/>
            <w:r w:rsidRPr="00374F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7297" w:type="dxa"/>
          </w:tcPr>
          <w:p w:rsidR="00486CCC" w:rsidRPr="00374FB1" w:rsidRDefault="00486CCC" w:rsidP="00486CC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374FB1">
              <w:rPr>
                <w:color w:val="0000FF"/>
                <w:sz w:val="20"/>
                <w:szCs w:val="20"/>
                <w:u w:val="single" w:color="0000FF"/>
              </w:rPr>
              <w:t>seyithanturan@harran.edu.tr</w:t>
            </w:r>
            <w:r w:rsidRPr="00374FB1">
              <w:rPr>
                <w:color w:val="0000FF"/>
                <w:sz w:val="20"/>
                <w:szCs w:val="20"/>
              </w:rPr>
              <w:tab/>
              <w:t xml:space="preserve"> </w:t>
            </w:r>
            <w:r w:rsidR="00EE1F2D" w:rsidRPr="00374FB1">
              <w:rPr>
                <w:color w:val="0000FF"/>
                <w:sz w:val="20"/>
                <w:szCs w:val="20"/>
              </w:rPr>
              <w:t>0</w:t>
            </w:r>
            <w:r w:rsidRPr="00374FB1">
              <w:rPr>
                <w:sz w:val="20"/>
                <w:szCs w:val="20"/>
              </w:rPr>
              <w:t>414.3183000-2862</w:t>
            </w:r>
          </w:p>
        </w:tc>
      </w:tr>
      <w:tr w:rsidR="00486CCC" w:rsidRPr="00374FB1" w:rsidTr="00EE1F2D">
        <w:trPr>
          <w:trHeight w:val="1021"/>
        </w:trPr>
        <w:tc>
          <w:tcPr>
            <w:tcW w:w="2910" w:type="dxa"/>
            <w:vAlign w:val="center"/>
          </w:tcPr>
          <w:p w:rsidR="00486CCC" w:rsidRPr="00374FB1" w:rsidRDefault="00486CCC" w:rsidP="00EE1F2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374FB1">
              <w:rPr>
                <w:b/>
                <w:sz w:val="20"/>
                <w:szCs w:val="20"/>
              </w:rPr>
              <w:t xml:space="preserve">Öğretim </w:t>
            </w:r>
            <w:proofErr w:type="spellStart"/>
            <w:r w:rsidRPr="00374FB1">
              <w:rPr>
                <w:b/>
                <w:sz w:val="20"/>
                <w:szCs w:val="20"/>
              </w:rPr>
              <w:t>Yöntemi</w:t>
            </w:r>
            <w:proofErr w:type="spellEnd"/>
            <w:r w:rsidRPr="00374FB1">
              <w:rPr>
                <w:b/>
                <w:sz w:val="20"/>
                <w:szCs w:val="20"/>
              </w:rPr>
              <w:t xml:space="preserve"> ve </w:t>
            </w:r>
            <w:proofErr w:type="spellStart"/>
            <w:r w:rsidRPr="00374FB1">
              <w:rPr>
                <w:b/>
                <w:sz w:val="20"/>
                <w:szCs w:val="20"/>
              </w:rPr>
              <w:t>Ders</w:t>
            </w:r>
            <w:proofErr w:type="spellEnd"/>
            <w:r w:rsidR="00EE1F2D" w:rsidRPr="00374F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7297" w:type="dxa"/>
          </w:tcPr>
          <w:p w:rsidR="00486CCC" w:rsidRPr="00374FB1" w:rsidRDefault="00EE1F2D" w:rsidP="00BC210B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374FB1">
              <w:rPr>
                <w:color w:val="000000"/>
                <w:sz w:val="20"/>
                <w:szCs w:val="20"/>
              </w:rPr>
              <w:t>Uzaktan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eğitim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yöntemi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ile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konu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anlatımı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gerçekleştirilip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soru-yanıt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yoluyla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örnekler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üzerinden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tartışma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doküman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incelemelerinin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yapılması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Derse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hazırlık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aşamasında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öğrenciler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ders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kaynaklarından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her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haftanın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konusunu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derse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gelmeden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önce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inceleyerek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gelecekler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Haftalık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ders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konuları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ile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ilgili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tarama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yapılacak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örnekler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color w:val="000000"/>
                <w:sz w:val="20"/>
                <w:szCs w:val="20"/>
              </w:rPr>
              <w:t>verilecek</w:t>
            </w:r>
            <w:proofErr w:type="spellEnd"/>
            <w:r w:rsidRPr="00374FB1">
              <w:rPr>
                <w:color w:val="000000"/>
                <w:sz w:val="20"/>
                <w:szCs w:val="20"/>
              </w:rPr>
              <w:t>.</w:t>
            </w:r>
          </w:p>
        </w:tc>
      </w:tr>
      <w:tr w:rsidR="00486CCC" w:rsidRPr="00374FB1" w:rsidTr="00C75941">
        <w:trPr>
          <w:trHeight w:val="774"/>
        </w:trPr>
        <w:tc>
          <w:tcPr>
            <w:tcW w:w="2910" w:type="dxa"/>
            <w:vAlign w:val="center"/>
          </w:tcPr>
          <w:p w:rsidR="00486CCC" w:rsidRPr="00374FB1" w:rsidRDefault="00486CCC" w:rsidP="00EE1F2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374FB1">
              <w:rPr>
                <w:b/>
                <w:sz w:val="20"/>
                <w:szCs w:val="20"/>
              </w:rPr>
              <w:t>Dersin</w:t>
            </w:r>
            <w:proofErr w:type="spellEnd"/>
            <w:r w:rsidRPr="00374F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297" w:type="dxa"/>
          </w:tcPr>
          <w:p w:rsidR="00486CCC" w:rsidRPr="00374FB1" w:rsidRDefault="00605D04" w:rsidP="00BC210B">
            <w:pPr>
              <w:pStyle w:val="TableParagraph"/>
              <w:ind w:left="108"/>
              <w:jc w:val="left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 xml:space="preserve">Bu </w:t>
            </w:r>
            <w:proofErr w:type="spellStart"/>
            <w:r w:rsidRPr="00374FB1">
              <w:rPr>
                <w:sz w:val="20"/>
                <w:szCs w:val="20"/>
              </w:rPr>
              <w:t>dersin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genel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amacı</w:t>
            </w:r>
            <w:proofErr w:type="spellEnd"/>
            <w:r w:rsidRPr="00374FB1">
              <w:rPr>
                <w:sz w:val="20"/>
                <w:szCs w:val="20"/>
              </w:rPr>
              <w:t xml:space="preserve">; </w:t>
            </w:r>
            <w:proofErr w:type="spellStart"/>
            <w:r w:rsidRPr="00374FB1">
              <w:rPr>
                <w:sz w:val="20"/>
                <w:szCs w:val="20"/>
              </w:rPr>
              <w:t>İş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ilişkilerde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uygulanan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hukuk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kuralları</w:t>
            </w:r>
            <w:proofErr w:type="spellEnd"/>
            <w:r w:rsidRPr="00374FB1">
              <w:rPr>
                <w:sz w:val="20"/>
                <w:szCs w:val="20"/>
              </w:rPr>
              <w:t xml:space="preserve">, </w:t>
            </w:r>
            <w:proofErr w:type="spellStart"/>
            <w:r w:rsidRPr="00374FB1">
              <w:rPr>
                <w:sz w:val="20"/>
                <w:szCs w:val="20"/>
              </w:rPr>
              <w:t>İşçi-İşveren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hak</w:t>
            </w:r>
            <w:proofErr w:type="spellEnd"/>
            <w:r w:rsidRPr="00374FB1">
              <w:rPr>
                <w:sz w:val="20"/>
                <w:szCs w:val="20"/>
              </w:rPr>
              <w:t xml:space="preserve"> ve </w:t>
            </w:r>
            <w:proofErr w:type="spellStart"/>
            <w:r w:rsidRPr="00374FB1">
              <w:rPr>
                <w:sz w:val="20"/>
                <w:szCs w:val="20"/>
              </w:rPr>
              <w:t>yükümlülükleri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konusunda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bilgi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sahibi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olmak</w:t>
            </w:r>
            <w:proofErr w:type="spellEnd"/>
            <w:r w:rsidRPr="00374FB1">
              <w:rPr>
                <w:sz w:val="20"/>
                <w:szCs w:val="20"/>
              </w:rPr>
              <w:t xml:space="preserve">, </w:t>
            </w:r>
            <w:proofErr w:type="spellStart"/>
            <w:r w:rsidRPr="00374FB1">
              <w:rPr>
                <w:sz w:val="20"/>
                <w:szCs w:val="20"/>
              </w:rPr>
              <w:t>Sosyal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Güvenlik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Sistemini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tanımak</w:t>
            </w:r>
            <w:proofErr w:type="spellEnd"/>
            <w:r w:rsidRPr="00374FB1">
              <w:rPr>
                <w:sz w:val="20"/>
                <w:szCs w:val="20"/>
              </w:rPr>
              <w:t xml:space="preserve">, </w:t>
            </w:r>
            <w:proofErr w:type="spellStart"/>
            <w:r w:rsidRPr="00374FB1">
              <w:rPr>
                <w:sz w:val="20"/>
                <w:szCs w:val="20"/>
              </w:rPr>
              <w:t>İşçi-İşveren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ilişkilerinde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davranışlarını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hukuk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kuralları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çerçevesinde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düzenleyebilmek</w:t>
            </w:r>
            <w:proofErr w:type="spellEnd"/>
            <w:r w:rsidRPr="00374FB1">
              <w:rPr>
                <w:sz w:val="20"/>
                <w:szCs w:val="20"/>
              </w:rPr>
              <w:t xml:space="preserve">, </w:t>
            </w:r>
            <w:proofErr w:type="spellStart"/>
            <w:r w:rsidRPr="00374FB1">
              <w:rPr>
                <w:sz w:val="20"/>
                <w:szCs w:val="20"/>
              </w:rPr>
              <w:t>çalışma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yaşamında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karşılaşılan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problemleri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kurallara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uygun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şekilde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çözmek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veya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çözüm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yollarını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bilmektir</w:t>
            </w:r>
            <w:proofErr w:type="spellEnd"/>
            <w:r w:rsidRPr="00374FB1">
              <w:rPr>
                <w:sz w:val="20"/>
                <w:szCs w:val="20"/>
              </w:rPr>
              <w:t>.</w:t>
            </w:r>
          </w:p>
        </w:tc>
      </w:tr>
      <w:tr w:rsidR="00486CCC" w:rsidRPr="00374FB1" w:rsidTr="00374FB1">
        <w:trPr>
          <w:trHeight w:val="1804"/>
        </w:trPr>
        <w:tc>
          <w:tcPr>
            <w:tcW w:w="2910" w:type="dxa"/>
            <w:vAlign w:val="center"/>
          </w:tcPr>
          <w:p w:rsidR="00486CCC" w:rsidRPr="00374FB1" w:rsidRDefault="00486CCC" w:rsidP="00EE1F2D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374FB1">
              <w:rPr>
                <w:b/>
                <w:sz w:val="20"/>
                <w:szCs w:val="20"/>
              </w:rPr>
              <w:t>Dersin</w:t>
            </w:r>
            <w:proofErr w:type="spellEnd"/>
            <w:r w:rsidRPr="00374F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sz w:val="20"/>
                <w:szCs w:val="20"/>
              </w:rPr>
              <w:t>Öğrenme</w:t>
            </w:r>
            <w:proofErr w:type="spellEnd"/>
            <w:r w:rsidRPr="00374F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297" w:type="dxa"/>
          </w:tcPr>
          <w:p w:rsidR="00605D04" w:rsidRPr="00374FB1" w:rsidRDefault="00EE1F2D" w:rsidP="00EE1F2D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1-</w:t>
            </w:r>
            <w:r w:rsidR="00605D04" w:rsidRPr="00374FB1">
              <w:rPr>
                <w:sz w:val="20"/>
                <w:szCs w:val="20"/>
              </w:rPr>
              <w:t xml:space="preserve">İş </w:t>
            </w:r>
            <w:proofErr w:type="spellStart"/>
            <w:r w:rsidR="00605D04" w:rsidRPr="00374FB1">
              <w:rPr>
                <w:sz w:val="20"/>
                <w:szCs w:val="20"/>
              </w:rPr>
              <w:t>Hukukunun</w:t>
            </w:r>
            <w:proofErr w:type="spellEnd"/>
            <w:r w:rsidR="00605D04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605D04" w:rsidRPr="00374FB1">
              <w:rPr>
                <w:sz w:val="20"/>
                <w:szCs w:val="20"/>
              </w:rPr>
              <w:t>temel</w:t>
            </w:r>
            <w:proofErr w:type="spellEnd"/>
            <w:r w:rsidR="00605D04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605D04" w:rsidRPr="00374FB1">
              <w:rPr>
                <w:sz w:val="20"/>
                <w:szCs w:val="20"/>
              </w:rPr>
              <w:t>kavramlarını</w:t>
            </w:r>
            <w:proofErr w:type="spellEnd"/>
            <w:r w:rsidR="00605D04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605D04" w:rsidRPr="00374FB1">
              <w:rPr>
                <w:sz w:val="20"/>
                <w:szCs w:val="20"/>
              </w:rPr>
              <w:t>öğrenecektir</w:t>
            </w:r>
            <w:proofErr w:type="spellEnd"/>
          </w:p>
          <w:p w:rsidR="00605D04" w:rsidRPr="00374FB1" w:rsidRDefault="00605D04" w:rsidP="00EE1F2D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 xml:space="preserve">2-Sosyal </w:t>
            </w:r>
            <w:proofErr w:type="spellStart"/>
            <w:r w:rsidRPr="00374FB1">
              <w:rPr>
                <w:sz w:val="20"/>
                <w:szCs w:val="20"/>
              </w:rPr>
              <w:t>Güvenlik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Sistemi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hakkında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bilgi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sahibi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olacaktır</w:t>
            </w:r>
            <w:proofErr w:type="spellEnd"/>
            <w:r w:rsidRPr="00374FB1">
              <w:rPr>
                <w:sz w:val="20"/>
                <w:szCs w:val="20"/>
              </w:rPr>
              <w:t>.</w:t>
            </w:r>
          </w:p>
          <w:p w:rsidR="00605D04" w:rsidRPr="00374FB1" w:rsidRDefault="00605D04" w:rsidP="00EE1F2D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 xml:space="preserve">3-İşçi-İşveren </w:t>
            </w:r>
            <w:proofErr w:type="spellStart"/>
            <w:r w:rsidRPr="00374FB1">
              <w:rPr>
                <w:sz w:val="20"/>
                <w:szCs w:val="20"/>
              </w:rPr>
              <w:t>ilişkilerini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kurallara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göre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düzenleyebilecektir</w:t>
            </w:r>
            <w:proofErr w:type="spellEnd"/>
            <w:r w:rsidRPr="00374FB1">
              <w:rPr>
                <w:sz w:val="20"/>
                <w:szCs w:val="20"/>
              </w:rPr>
              <w:t>.</w:t>
            </w:r>
          </w:p>
          <w:p w:rsidR="00605D04" w:rsidRPr="00374FB1" w:rsidRDefault="00486CCC" w:rsidP="00EE1F2D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 xml:space="preserve">4- </w:t>
            </w:r>
            <w:proofErr w:type="spellStart"/>
            <w:r w:rsidR="00605D04" w:rsidRPr="00374FB1">
              <w:rPr>
                <w:sz w:val="20"/>
                <w:szCs w:val="20"/>
              </w:rPr>
              <w:t>Çalışama</w:t>
            </w:r>
            <w:proofErr w:type="spellEnd"/>
            <w:r w:rsidR="00605D04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605D04" w:rsidRPr="00374FB1">
              <w:rPr>
                <w:sz w:val="20"/>
                <w:szCs w:val="20"/>
              </w:rPr>
              <w:t>hayatında</w:t>
            </w:r>
            <w:proofErr w:type="spellEnd"/>
            <w:r w:rsidR="00605D04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605D04" w:rsidRPr="00374FB1">
              <w:rPr>
                <w:sz w:val="20"/>
                <w:szCs w:val="20"/>
              </w:rPr>
              <w:t>karşılaşacağı</w:t>
            </w:r>
            <w:proofErr w:type="spellEnd"/>
            <w:r w:rsidR="00605D04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605D04" w:rsidRPr="00374FB1">
              <w:rPr>
                <w:sz w:val="20"/>
                <w:szCs w:val="20"/>
              </w:rPr>
              <w:t>sorunları</w:t>
            </w:r>
            <w:proofErr w:type="spellEnd"/>
            <w:r w:rsidR="00605D04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605D04" w:rsidRPr="00374FB1">
              <w:rPr>
                <w:sz w:val="20"/>
                <w:szCs w:val="20"/>
              </w:rPr>
              <w:t>hukuk</w:t>
            </w:r>
            <w:proofErr w:type="spellEnd"/>
            <w:r w:rsidR="00605D04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605D04" w:rsidRPr="00374FB1">
              <w:rPr>
                <w:sz w:val="20"/>
                <w:szCs w:val="20"/>
              </w:rPr>
              <w:t>kuralları</w:t>
            </w:r>
            <w:proofErr w:type="spellEnd"/>
            <w:r w:rsidR="00605D04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605D04" w:rsidRPr="00374FB1">
              <w:rPr>
                <w:sz w:val="20"/>
                <w:szCs w:val="20"/>
              </w:rPr>
              <w:t>çerçevesinde</w:t>
            </w:r>
            <w:proofErr w:type="spellEnd"/>
            <w:r w:rsidR="00605D04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605D04" w:rsidRPr="00374FB1">
              <w:rPr>
                <w:sz w:val="20"/>
                <w:szCs w:val="20"/>
              </w:rPr>
              <w:t>çözebilecek</w:t>
            </w:r>
            <w:proofErr w:type="spellEnd"/>
            <w:r w:rsidR="00605D04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605D04" w:rsidRPr="00374FB1">
              <w:rPr>
                <w:sz w:val="20"/>
                <w:szCs w:val="20"/>
              </w:rPr>
              <w:t>veya</w:t>
            </w:r>
            <w:proofErr w:type="spellEnd"/>
            <w:r w:rsidR="00605D04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605D04" w:rsidRPr="00374FB1">
              <w:rPr>
                <w:sz w:val="20"/>
                <w:szCs w:val="20"/>
              </w:rPr>
              <w:t>çözüm</w:t>
            </w:r>
            <w:proofErr w:type="spellEnd"/>
            <w:r w:rsidR="00605D04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605D04" w:rsidRPr="00374FB1">
              <w:rPr>
                <w:sz w:val="20"/>
                <w:szCs w:val="20"/>
              </w:rPr>
              <w:t>yollarına</w:t>
            </w:r>
            <w:proofErr w:type="spellEnd"/>
            <w:r w:rsidR="00605D04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605D04" w:rsidRPr="00374FB1">
              <w:rPr>
                <w:sz w:val="20"/>
                <w:szCs w:val="20"/>
              </w:rPr>
              <w:t>başvurabilecektir</w:t>
            </w:r>
            <w:proofErr w:type="spellEnd"/>
            <w:r w:rsidR="00605D04" w:rsidRPr="00374FB1">
              <w:rPr>
                <w:sz w:val="20"/>
                <w:szCs w:val="20"/>
              </w:rPr>
              <w:t xml:space="preserve">.  </w:t>
            </w:r>
          </w:p>
          <w:p w:rsidR="00237125" w:rsidRPr="00374FB1" w:rsidRDefault="00486CCC" w:rsidP="00EE1F2D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 xml:space="preserve">5- </w:t>
            </w:r>
            <w:proofErr w:type="spellStart"/>
            <w:r w:rsidR="00051B05" w:rsidRPr="00374FB1">
              <w:rPr>
                <w:sz w:val="20"/>
                <w:szCs w:val="20"/>
              </w:rPr>
              <w:t>Türk</w:t>
            </w:r>
            <w:proofErr w:type="spellEnd"/>
            <w:r w:rsidR="00051B05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051B05" w:rsidRPr="00374FB1">
              <w:rPr>
                <w:sz w:val="20"/>
                <w:szCs w:val="20"/>
              </w:rPr>
              <w:t>sendikacılığı</w:t>
            </w:r>
            <w:proofErr w:type="spellEnd"/>
            <w:r w:rsidR="00051B05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051B05" w:rsidRPr="00374FB1">
              <w:rPr>
                <w:sz w:val="20"/>
                <w:szCs w:val="20"/>
              </w:rPr>
              <w:t>hakkında</w:t>
            </w:r>
            <w:proofErr w:type="spellEnd"/>
            <w:r w:rsidR="00051B05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051B05" w:rsidRPr="00374FB1">
              <w:rPr>
                <w:sz w:val="20"/>
                <w:szCs w:val="20"/>
              </w:rPr>
              <w:t>değerlendirme</w:t>
            </w:r>
            <w:proofErr w:type="spellEnd"/>
            <w:r w:rsidR="00051B05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051B05" w:rsidRPr="00374FB1">
              <w:rPr>
                <w:sz w:val="20"/>
                <w:szCs w:val="20"/>
              </w:rPr>
              <w:t>yapabilir</w:t>
            </w:r>
            <w:proofErr w:type="spellEnd"/>
            <w:r w:rsidR="00051B05" w:rsidRPr="00374FB1">
              <w:rPr>
                <w:sz w:val="20"/>
                <w:szCs w:val="20"/>
              </w:rPr>
              <w:t>.</w:t>
            </w:r>
          </w:p>
          <w:p w:rsidR="00486CCC" w:rsidRPr="00374FB1" w:rsidRDefault="00486CCC" w:rsidP="00EE1F2D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 xml:space="preserve">6- </w:t>
            </w:r>
            <w:proofErr w:type="spellStart"/>
            <w:r w:rsidR="00051B05" w:rsidRPr="00374FB1">
              <w:rPr>
                <w:sz w:val="20"/>
                <w:szCs w:val="20"/>
              </w:rPr>
              <w:t>İş</w:t>
            </w:r>
            <w:proofErr w:type="spellEnd"/>
            <w:r w:rsidR="00051B05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051B05" w:rsidRPr="00374FB1">
              <w:rPr>
                <w:sz w:val="20"/>
                <w:szCs w:val="20"/>
              </w:rPr>
              <w:t>sözleşmesi</w:t>
            </w:r>
            <w:proofErr w:type="spellEnd"/>
            <w:r w:rsidR="00051B05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051B05" w:rsidRPr="00374FB1">
              <w:rPr>
                <w:sz w:val="20"/>
                <w:szCs w:val="20"/>
              </w:rPr>
              <w:t>hükümleriyle</w:t>
            </w:r>
            <w:proofErr w:type="spellEnd"/>
            <w:r w:rsidR="00051B05" w:rsidRPr="00374FB1">
              <w:rPr>
                <w:sz w:val="20"/>
                <w:szCs w:val="20"/>
              </w:rPr>
              <w:t xml:space="preserve">, </w:t>
            </w:r>
            <w:proofErr w:type="spellStart"/>
            <w:r w:rsidR="00051B05" w:rsidRPr="00374FB1">
              <w:rPr>
                <w:sz w:val="20"/>
                <w:szCs w:val="20"/>
              </w:rPr>
              <w:t>toplu</w:t>
            </w:r>
            <w:proofErr w:type="spellEnd"/>
            <w:r w:rsidR="00051B05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051B05" w:rsidRPr="00374FB1">
              <w:rPr>
                <w:sz w:val="20"/>
                <w:szCs w:val="20"/>
              </w:rPr>
              <w:t>iş</w:t>
            </w:r>
            <w:proofErr w:type="spellEnd"/>
            <w:r w:rsidR="00051B05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051B05" w:rsidRPr="00374FB1">
              <w:rPr>
                <w:sz w:val="20"/>
                <w:szCs w:val="20"/>
              </w:rPr>
              <w:t>uyuşmazlığına</w:t>
            </w:r>
            <w:proofErr w:type="spellEnd"/>
            <w:r w:rsidR="00051B05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051B05" w:rsidRPr="00374FB1">
              <w:rPr>
                <w:sz w:val="20"/>
                <w:szCs w:val="20"/>
              </w:rPr>
              <w:t>ilişkin</w:t>
            </w:r>
            <w:proofErr w:type="spellEnd"/>
            <w:r w:rsidR="00051B05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051B05" w:rsidRPr="00374FB1">
              <w:rPr>
                <w:sz w:val="20"/>
                <w:szCs w:val="20"/>
              </w:rPr>
              <w:t>genel</w:t>
            </w:r>
            <w:proofErr w:type="spellEnd"/>
            <w:r w:rsidR="00051B05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051B05" w:rsidRPr="00374FB1">
              <w:rPr>
                <w:sz w:val="20"/>
                <w:szCs w:val="20"/>
              </w:rPr>
              <w:t>esasları</w:t>
            </w:r>
            <w:proofErr w:type="spellEnd"/>
            <w:r w:rsidR="00051B05" w:rsidRPr="00374FB1">
              <w:rPr>
                <w:sz w:val="20"/>
                <w:szCs w:val="20"/>
              </w:rPr>
              <w:t xml:space="preserve"> </w:t>
            </w:r>
            <w:proofErr w:type="spellStart"/>
            <w:r w:rsidR="00051B05" w:rsidRPr="00374FB1">
              <w:rPr>
                <w:sz w:val="20"/>
                <w:szCs w:val="20"/>
              </w:rPr>
              <w:t>bilir</w:t>
            </w:r>
            <w:proofErr w:type="spellEnd"/>
            <w:r w:rsidR="00051B05" w:rsidRPr="00374FB1">
              <w:rPr>
                <w:sz w:val="20"/>
                <w:szCs w:val="20"/>
              </w:rPr>
              <w:t>.</w:t>
            </w:r>
          </w:p>
        </w:tc>
      </w:tr>
      <w:tr w:rsidR="00EE1F2D" w:rsidRPr="00374FB1" w:rsidTr="00EE1F2D">
        <w:trPr>
          <w:trHeight w:val="278"/>
        </w:trPr>
        <w:tc>
          <w:tcPr>
            <w:tcW w:w="2910" w:type="dxa"/>
            <w:vAlign w:val="center"/>
          </w:tcPr>
          <w:p w:rsidR="00EE1F2D" w:rsidRPr="00374FB1" w:rsidRDefault="00EE1F2D" w:rsidP="00EE1F2D">
            <w:pPr>
              <w:pStyle w:val="TableParagraph"/>
              <w:spacing w:before="3"/>
              <w:ind w:left="0" w:right="160"/>
              <w:rPr>
                <w:b/>
                <w:sz w:val="20"/>
                <w:szCs w:val="20"/>
              </w:rPr>
            </w:pPr>
            <w:proofErr w:type="spellStart"/>
            <w:r w:rsidRPr="00374FB1">
              <w:rPr>
                <w:b/>
                <w:sz w:val="20"/>
                <w:szCs w:val="20"/>
              </w:rPr>
              <w:t>Haftalar</w:t>
            </w:r>
            <w:proofErr w:type="spellEnd"/>
          </w:p>
        </w:tc>
        <w:tc>
          <w:tcPr>
            <w:tcW w:w="7297" w:type="dxa"/>
          </w:tcPr>
          <w:p w:rsidR="00EE1F2D" w:rsidRPr="00374FB1" w:rsidRDefault="00EE1F2D" w:rsidP="00EE1F2D">
            <w:pPr>
              <w:pStyle w:val="TableParagraph"/>
              <w:tabs>
                <w:tab w:val="left" w:pos="274"/>
              </w:tabs>
              <w:spacing w:line="250" w:lineRule="atLeast"/>
              <w:ind w:left="0" w:right="333"/>
              <w:rPr>
                <w:b/>
                <w:sz w:val="20"/>
                <w:szCs w:val="20"/>
              </w:rPr>
            </w:pPr>
            <w:r w:rsidRPr="00374FB1">
              <w:rPr>
                <w:b/>
                <w:sz w:val="20"/>
                <w:szCs w:val="20"/>
              </w:rPr>
              <w:t>Konular</w:t>
            </w:r>
          </w:p>
        </w:tc>
      </w:tr>
      <w:tr w:rsidR="00486CCC" w:rsidRPr="00374FB1" w:rsidTr="00374FB1">
        <w:trPr>
          <w:trHeight w:val="194"/>
        </w:trPr>
        <w:tc>
          <w:tcPr>
            <w:tcW w:w="2910" w:type="dxa"/>
            <w:tcBorders>
              <w:bottom w:val="single" w:sz="4" w:space="0" w:color="auto"/>
            </w:tcBorders>
          </w:tcPr>
          <w:p w:rsidR="00486CCC" w:rsidRPr="00374FB1" w:rsidRDefault="00374FB1" w:rsidP="00374FB1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1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486CCC" w:rsidRPr="00374FB1" w:rsidRDefault="0019138D" w:rsidP="00745E39">
            <w:pPr>
              <w:rPr>
                <w:sz w:val="20"/>
                <w:szCs w:val="20"/>
              </w:rPr>
            </w:pPr>
            <w:proofErr w:type="spellStart"/>
            <w:r w:rsidRPr="00374FB1">
              <w:rPr>
                <w:sz w:val="20"/>
                <w:szCs w:val="20"/>
                <w:lang w:bidi="ar-SA"/>
              </w:rPr>
              <w:t>İş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Hukukunun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temel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kavramları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ilkeleri</w:t>
            </w:r>
            <w:proofErr w:type="spellEnd"/>
            <w:r w:rsidR="00374FB1" w:rsidRPr="00374FB1">
              <w:rPr>
                <w:sz w:val="20"/>
                <w:szCs w:val="20"/>
                <w:lang w:bidi="ar-SA"/>
              </w:rPr>
              <w:t xml:space="preserve"> </w:t>
            </w:r>
            <w:r w:rsidR="00374FB1"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374FB1"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="00374FB1"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74FB1"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374FB1"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374FB1" w:rsidRPr="00374FB1" w:rsidTr="00374FB1">
        <w:trPr>
          <w:trHeight w:val="27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374FB1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2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745E39">
            <w:pPr>
              <w:rPr>
                <w:sz w:val="20"/>
                <w:szCs w:val="20"/>
                <w:lang w:bidi="ar-SA"/>
              </w:rPr>
            </w:pPr>
            <w:proofErr w:type="spellStart"/>
            <w:r w:rsidRPr="00374FB1">
              <w:rPr>
                <w:sz w:val="20"/>
                <w:szCs w:val="20"/>
                <w:lang w:bidi="ar-SA"/>
              </w:rPr>
              <w:t>İşçi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İşveren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İşveren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Vekili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, Alt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İşveren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işyeri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kavramları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. </w:t>
            </w:r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374FB1" w:rsidRPr="00374FB1" w:rsidTr="00374FB1">
        <w:trPr>
          <w:trHeight w:val="25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374FB1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3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745E39">
            <w:pPr>
              <w:rPr>
                <w:sz w:val="20"/>
                <w:szCs w:val="20"/>
                <w:lang w:bidi="ar-SA"/>
              </w:rPr>
            </w:pPr>
            <w:proofErr w:type="spellStart"/>
            <w:r w:rsidRPr="00374FB1">
              <w:rPr>
                <w:sz w:val="20"/>
                <w:szCs w:val="20"/>
                <w:lang w:bidi="ar-SA"/>
              </w:rPr>
              <w:t>İş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Hukukunun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uygulama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alanı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. </w:t>
            </w:r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374FB1" w:rsidRPr="00374FB1" w:rsidTr="00374FB1">
        <w:trPr>
          <w:trHeight w:val="33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374FB1">
            <w:pPr>
              <w:pStyle w:val="TableParagraph"/>
              <w:spacing w:before="3"/>
              <w:ind w:left="0" w:right="160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4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374FB1">
              <w:rPr>
                <w:sz w:val="20"/>
                <w:szCs w:val="20"/>
                <w:lang w:bidi="ar-SA"/>
              </w:rPr>
              <w:t>İş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Sözleşmesi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sözleşme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çeşitleri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374FB1" w:rsidRPr="00374FB1" w:rsidTr="00374FB1">
        <w:trPr>
          <w:trHeight w:val="214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374FB1">
            <w:pPr>
              <w:pStyle w:val="TableParagraph"/>
              <w:spacing w:before="3"/>
              <w:ind w:left="0" w:right="160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5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374FB1">
              <w:rPr>
                <w:sz w:val="20"/>
                <w:szCs w:val="20"/>
                <w:lang w:bidi="ar-SA"/>
              </w:rPr>
              <w:t>Sözleşme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yapma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serbestîsi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zorunlulukları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. </w:t>
            </w:r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374FB1" w:rsidRPr="00374FB1" w:rsidTr="00374FB1">
        <w:trPr>
          <w:trHeight w:val="106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374FB1">
            <w:pPr>
              <w:pStyle w:val="TableParagraph"/>
              <w:spacing w:before="3"/>
              <w:ind w:left="0" w:right="160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6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374FB1">
              <w:rPr>
                <w:sz w:val="20"/>
                <w:szCs w:val="20"/>
                <w:lang w:bidi="ar-SA"/>
              </w:rPr>
              <w:t>İşçi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Borçlar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374FB1" w:rsidRPr="00374FB1" w:rsidTr="00374FB1">
        <w:trPr>
          <w:trHeight w:val="33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374FB1">
            <w:pPr>
              <w:pStyle w:val="TableParagraph"/>
              <w:spacing w:before="3"/>
              <w:ind w:left="0" w:right="160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7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374FB1">
              <w:rPr>
                <w:sz w:val="20"/>
                <w:szCs w:val="20"/>
                <w:lang w:bidi="ar-SA"/>
              </w:rPr>
              <w:t>İşveren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Borçlar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374FB1" w:rsidRPr="00374FB1" w:rsidTr="00374FB1">
        <w:trPr>
          <w:trHeight w:val="25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374FB1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8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CC7A38">
            <w:pPr>
              <w:rPr>
                <w:sz w:val="20"/>
                <w:szCs w:val="20"/>
                <w:lang w:bidi="ar-SA"/>
              </w:rPr>
            </w:pPr>
            <w:proofErr w:type="spellStart"/>
            <w:r w:rsidRPr="00374FB1">
              <w:rPr>
                <w:sz w:val="20"/>
                <w:szCs w:val="20"/>
                <w:lang w:bidi="ar-SA"/>
              </w:rPr>
              <w:t>Çalışma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süreleri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izinler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. </w:t>
            </w:r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374FB1" w:rsidRPr="00374FB1" w:rsidTr="00374FB1">
        <w:trPr>
          <w:trHeight w:val="30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374FB1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9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CC7A38">
            <w:pPr>
              <w:rPr>
                <w:sz w:val="20"/>
                <w:szCs w:val="20"/>
                <w:lang w:bidi="ar-SA"/>
              </w:rPr>
            </w:pPr>
            <w:proofErr w:type="spellStart"/>
            <w:r w:rsidRPr="00374FB1">
              <w:rPr>
                <w:sz w:val="20"/>
                <w:szCs w:val="20"/>
                <w:lang w:bidi="ar-SA"/>
              </w:rPr>
              <w:t>Fazla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çalışma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çeşitleri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. </w:t>
            </w:r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374FB1" w:rsidRPr="00374FB1" w:rsidTr="00374FB1">
        <w:trPr>
          <w:trHeight w:val="30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374FB1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10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374FB1">
              <w:rPr>
                <w:sz w:val="20"/>
                <w:szCs w:val="20"/>
                <w:lang w:bidi="ar-SA"/>
              </w:rPr>
              <w:t>Ücret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Kavramı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Asgari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Ücret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kriterleri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. </w:t>
            </w:r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374FB1" w:rsidRPr="00374FB1" w:rsidTr="00374FB1">
        <w:trPr>
          <w:trHeight w:val="33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374FB1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11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374FB1">
              <w:rPr>
                <w:sz w:val="20"/>
                <w:szCs w:val="20"/>
                <w:lang w:bidi="ar-SA"/>
              </w:rPr>
              <w:t>İş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Sözleşmesinin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Sona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ermesi</w:t>
            </w:r>
            <w:proofErr w:type="gramStart"/>
            <w:r w:rsidRPr="00374FB1">
              <w:rPr>
                <w:sz w:val="20"/>
                <w:szCs w:val="20"/>
                <w:lang w:bidi="ar-SA"/>
              </w:rPr>
              <w:t>:Derhal</w:t>
            </w:r>
            <w:proofErr w:type="spellEnd"/>
            <w:proofErr w:type="gram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Fesih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sebepleri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. </w:t>
            </w:r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374FB1" w:rsidRPr="00374FB1" w:rsidTr="00374FB1">
        <w:trPr>
          <w:trHeight w:val="345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374FB1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12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426F2B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374FB1">
              <w:rPr>
                <w:sz w:val="20"/>
                <w:szCs w:val="20"/>
                <w:lang w:bidi="ar-SA"/>
              </w:rPr>
              <w:t>Bildirimli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Fesih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Kıdem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Tazminatı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.  </w:t>
            </w:r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374FB1" w:rsidRPr="00374FB1" w:rsidTr="00374FB1">
        <w:trPr>
          <w:trHeight w:val="300"/>
        </w:trPr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374FB1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13</w:t>
            </w:r>
          </w:p>
        </w:tc>
        <w:tc>
          <w:tcPr>
            <w:tcW w:w="7297" w:type="dxa"/>
            <w:tcBorders>
              <w:top w:val="single" w:sz="4" w:space="0" w:color="auto"/>
              <w:bottom w:val="single" w:sz="4" w:space="0" w:color="auto"/>
            </w:tcBorders>
          </w:tcPr>
          <w:p w:rsidR="00374FB1" w:rsidRPr="00374FB1" w:rsidRDefault="00374FB1" w:rsidP="00426F2B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374FB1">
              <w:rPr>
                <w:sz w:val="20"/>
                <w:szCs w:val="20"/>
                <w:lang w:bidi="ar-SA"/>
              </w:rPr>
              <w:t>Sosyal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Güvenlik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Sistemi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 ve </w:t>
            </w:r>
            <w:proofErr w:type="spellStart"/>
            <w:r w:rsidRPr="00374FB1">
              <w:rPr>
                <w:sz w:val="20"/>
                <w:szCs w:val="20"/>
                <w:lang w:bidi="ar-SA"/>
              </w:rPr>
              <w:t>uygulamaları</w:t>
            </w:r>
            <w:proofErr w:type="spellEnd"/>
            <w:r w:rsidRPr="00374FB1">
              <w:rPr>
                <w:sz w:val="20"/>
                <w:szCs w:val="20"/>
                <w:lang w:bidi="ar-SA"/>
              </w:rPr>
              <w:t xml:space="preserve">. </w:t>
            </w:r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374FB1" w:rsidRPr="00374FB1" w:rsidTr="00374FB1">
        <w:trPr>
          <w:trHeight w:val="225"/>
        </w:trPr>
        <w:tc>
          <w:tcPr>
            <w:tcW w:w="2910" w:type="dxa"/>
            <w:tcBorders>
              <w:top w:val="single" w:sz="4" w:space="0" w:color="auto"/>
            </w:tcBorders>
          </w:tcPr>
          <w:p w:rsidR="00374FB1" w:rsidRPr="00374FB1" w:rsidRDefault="00374FB1" w:rsidP="00374FB1">
            <w:pPr>
              <w:pStyle w:val="TableParagraph"/>
              <w:spacing w:before="3"/>
              <w:ind w:right="160"/>
              <w:rPr>
                <w:sz w:val="20"/>
                <w:szCs w:val="20"/>
              </w:rPr>
            </w:pPr>
            <w:r w:rsidRPr="00374FB1">
              <w:rPr>
                <w:sz w:val="20"/>
                <w:szCs w:val="20"/>
              </w:rPr>
              <w:t>14</w:t>
            </w:r>
          </w:p>
        </w:tc>
        <w:tc>
          <w:tcPr>
            <w:tcW w:w="7297" w:type="dxa"/>
            <w:tcBorders>
              <w:top w:val="single" w:sz="4" w:space="0" w:color="auto"/>
            </w:tcBorders>
          </w:tcPr>
          <w:p w:rsidR="00374FB1" w:rsidRPr="00374FB1" w:rsidRDefault="00374FB1" w:rsidP="00426F2B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0"/>
                <w:szCs w:val="20"/>
                <w:lang w:bidi="ar-SA"/>
              </w:rPr>
            </w:pPr>
            <w:proofErr w:type="spellStart"/>
            <w:r w:rsidRPr="00374FB1">
              <w:rPr>
                <w:sz w:val="20"/>
                <w:szCs w:val="20"/>
              </w:rPr>
              <w:t>Dersin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Genel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Değerlendirmesi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Uzaktan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Pr="00374FB1">
              <w:rPr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486CCC" w:rsidRPr="00374FB1" w:rsidTr="00374FB1">
        <w:trPr>
          <w:trHeight w:val="567"/>
        </w:trPr>
        <w:tc>
          <w:tcPr>
            <w:tcW w:w="2910" w:type="dxa"/>
          </w:tcPr>
          <w:p w:rsidR="00486CCC" w:rsidRPr="00374FB1" w:rsidRDefault="00486CCC" w:rsidP="00BC210B">
            <w:pPr>
              <w:pStyle w:val="TableParagraph"/>
              <w:ind w:left="0"/>
              <w:jc w:val="left"/>
              <w:rPr>
                <w:b/>
                <w:sz w:val="20"/>
                <w:szCs w:val="20"/>
              </w:rPr>
            </w:pPr>
          </w:p>
          <w:p w:rsidR="00486CCC" w:rsidRPr="00374FB1" w:rsidRDefault="00486CCC" w:rsidP="00BC210B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374FB1">
              <w:rPr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7297" w:type="dxa"/>
          </w:tcPr>
          <w:p w:rsidR="00486CCC" w:rsidRPr="00374FB1" w:rsidRDefault="00374FB1" w:rsidP="00BC210B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proofErr w:type="spellStart"/>
            <w:r w:rsidRPr="00374FB1">
              <w:rPr>
                <w:sz w:val="20"/>
                <w:szCs w:val="20"/>
              </w:rPr>
              <w:t>Ara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Sınav</w:t>
            </w:r>
            <w:proofErr w:type="spellEnd"/>
            <w:r w:rsidRPr="00374FB1">
              <w:rPr>
                <w:sz w:val="20"/>
                <w:szCs w:val="20"/>
              </w:rPr>
              <w:t xml:space="preserve">, </w:t>
            </w:r>
            <w:proofErr w:type="spellStart"/>
            <w:r w:rsidRPr="00374FB1">
              <w:rPr>
                <w:sz w:val="20"/>
                <w:szCs w:val="20"/>
              </w:rPr>
              <w:t>Kısa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Sınav</w:t>
            </w:r>
            <w:proofErr w:type="spellEnd"/>
            <w:r w:rsidRPr="00374FB1">
              <w:rPr>
                <w:sz w:val="20"/>
                <w:szCs w:val="20"/>
              </w:rPr>
              <w:t xml:space="preserve">, </w:t>
            </w:r>
            <w:proofErr w:type="spellStart"/>
            <w:r w:rsidRPr="00374FB1">
              <w:rPr>
                <w:sz w:val="20"/>
                <w:szCs w:val="20"/>
              </w:rPr>
              <w:t>Yarıyıl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Sonu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Sınavı</w:t>
            </w:r>
            <w:proofErr w:type="spellEnd"/>
            <w:r w:rsidRPr="00374FB1">
              <w:rPr>
                <w:sz w:val="20"/>
                <w:szCs w:val="20"/>
              </w:rPr>
              <w:t xml:space="preserve"> ve </w:t>
            </w:r>
            <w:proofErr w:type="spellStart"/>
            <w:r w:rsidRPr="00374FB1">
              <w:rPr>
                <w:sz w:val="20"/>
                <w:szCs w:val="20"/>
              </w:rPr>
              <w:t>Değerlendirmelerin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yapılacağı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tarih</w:t>
            </w:r>
            <w:proofErr w:type="spellEnd"/>
            <w:r w:rsidRPr="00374FB1">
              <w:rPr>
                <w:sz w:val="20"/>
                <w:szCs w:val="20"/>
              </w:rPr>
              <w:t xml:space="preserve">, </w:t>
            </w:r>
            <w:proofErr w:type="spellStart"/>
            <w:r w:rsidRPr="00374FB1">
              <w:rPr>
                <w:sz w:val="20"/>
                <w:szCs w:val="20"/>
              </w:rPr>
              <w:t>gün</w:t>
            </w:r>
            <w:proofErr w:type="spellEnd"/>
            <w:r w:rsidRPr="00374FB1">
              <w:rPr>
                <w:sz w:val="20"/>
                <w:szCs w:val="20"/>
              </w:rPr>
              <w:t xml:space="preserve"> ve </w:t>
            </w:r>
            <w:proofErr w:type="spellStart"/>
            <w:r w:rsidRPr="00374FB1">
              <w:rPr>
                <w:sz w:val="20"/>
                <w:szCs w:val="20"/>
              </w:rPr>
              <w:t>saatler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daha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sonra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Senatonun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alacağı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karara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göre</w:t>
            </w:r>
            <w:proofErr w:type="spellEnd"/>
            <w:r w:rsidRPr="00374FB1">
              <w:rPr>
                <w:sz w:val="20"/>
                <w:szCs w:val="20"/>
              </w:rPr>
              <w:t xml:space="preserve"> </w:t>
            </w:r>
            <w:proofErr w:type="spellStart"/>
            <w:r w:rsidRPr="00374FB1">
              <w:rPr>
                <w:sz w:val="20"/>
                <w:szCs w:val="20"/>
              </w:rPr>
              <w:t>açıklanacaktır</w:t>
            </w:r>
            <w:proofErr w:type="spellEnd"/>
            <w:r w:rsidRPr="00374FB1">
              <w:rPr>
                <w:sz w:val="20"/>
                <w:szCs w:val="20"/>
              </w:rPr>
              <w:t>.</w:t>
            </w:r>
          </w:p>
        </w:tc>
      </w:tr>
      <w:tr w:rsidR="00374FB1" w:rsidRPr="00374FB1" w:rsidTr="0012703C">
        <w:trPr>
          <w:trHeight w:val="567"/>
        </w:trPr>
        <w:tc>
          <w:tcPr>
            <w:tcW w:w="10207" w:type="dxa"/>
            <w:gridSpan w:val="2"/>
          </w:tcPr>
          <w:p w:rsidR="00374FB1" w:rsidRPr="00374FB1" w:rsidRDefault="00374FB1" w:rsidP="00C26561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374FB1">
              <w:rPr>
                <w:b/>
                <w:color w:val="0D0D0D" w:themeColor="text1" w:themeTint="F2"/>
                <w:sz w:val="20"/>
                <w:szCs w:val="20"/>
              </w:rPr>
              <w:t>Kaynaklar</w:t>
            </w:r>
          </w:p>
        </w:tc>
      </w:tr>
      <w:tr w:rsidR="00374FB1" w:rsidRPr="00374FB1" w:rsidTr="0012703C">
        <w:trPr>
          <w:trHeight w:val="567"/>
        </w:trPr>
        <w:tc>
          <w:tcPr>
            <w:tcW w:w="10207" w:type="dxa"/>
            <w:gridSpan w:val="2"/>
          </w:tcPr>
          <w:p w:rsidR="00374FB1" w:rsidRPr="00374FB1" w:rsidRDefault="00374FB1" w:rsidP="00C26561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4FB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Erdoğan, G. (2009) İş ve Sosyal Güvenlik Hukuku. Ankara: Detay Yayıncılık.</w:t>
            </w:r>
          </w:p>
          <w:p w:rsidR="00374FB1" w:rsidRPr="00374FB1" w:rsidRDefault="00374FB1" w:rsidP="00C26561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4FB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Akyiğit, E. (2008) İş Hukuku. Ankara: Seçkin Yayıncılık. .</w:t>
            </w:r>
            <w:bookmarkStart w:id="0" w:name="_GoBack"/>
            <w:bookmarkEnd w:id="0"/>
          </w:p>
          <w:p w:rsidR="00374FB1" w:rsidRPr="00374FB1" w:rsidRDefault="00374FB1" w:rsidP="00C26561">
            <w:pPr>
              <w:pStyle w:val="AralkYok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74FB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Çitli, N. (2008) İş ve Sosyal Güvenlik Hukuku. İstanbul: Lisans Yayıncılık.</w:t>
            </w:r>
          </w:p>
        </w:tc>
      </w:tr>
    </w:tbl>
    <w:p w:rsidR="008A60D1" w:rsidRPr="00374FB1" w:rsidRDefault="008A60D1" w:rsidP="00486CCC">
      <w:pPr>
        <w:rPr>
          <w:sz w:val="20"/>
          <w:szCs w:val="20"/>
        </w:rPr>
      </w:pPr>
    </w:p>
    <w:p w:rsidR="005F108D" w:rsidRPr="00374FB1" w:rsidRDefault="005F108D" w:rsidP="00486CCC">
      <w:pPr>
        <w:rPr>
          <w:sz w:val="20"/>
          <w:szCs w:val="20"/>
        </w:rPr>
      </w:pPr>
    </w:p>
    <w:p w:rsidR="00374FB1" w:rsidRPr="00374FB1" w:rsidRDefault="00374FB1" w:rsidP="00486CCC">
      <w:pPr>
        <w:rPr>
          <w:sz w:val="20"/>
          <w:szCs w:val="20"/>
        </w:rPr>
      </w:pPr>
    </w:p>
    <w:p w:rsidR="00374FB1" w:rsidRPr="00374FB1" w:rsidRDefault="00374FB1" w:rsidP="00486CCC">
      <w:pPr>
        <w:rPr>
          <w:sz w:val="20"/>
          <w:szCs w:val="20"/>
        </w:rPr>
      </w:pPr>
    </w:p>
    <w:p w:rsidR="00374FB1" w:rsidRPr="00374FB1" w:rsidRDefault="00374FB1" w:rsidP="00486CCC">
      <w:pPr>
        <w:rPr>
          <w:sz w:val="20"/>
          <w:szCs w:val="20"/>
        </w:rPr>
      </w:pPr>
    </w:p>
    <w:p w:rsidR="00374FB1" w:rsidRPr="00374FB1" w:rsidRDefault="00374FB1" w:rsidP="00486CCC">
      <w:pPr>
        <w:rPr>
          <w:sz w:val="20"/>
          <w:szCs w:val="20"/>
        </w:rPr>
      </w:pPr>
    </w:p>
    <w:p w:rsidR="00374FB1" w:rsidRPr="00374FB1" w:rsidRDefault="00374FB1" w:rsidP="00486CCC">
      <w:pPr>
        <w:rPr>
          <w:sz w:val="20"/>
          <w:szCs w:val="20"/>
        </w:rPr>
      </w:pPr>
    </w:p>
    <w:p w:rsidR="00374FB1" w:rsidRPr="00374FB1" w:rsidRDefault="00374FB1" w:rsidP="00486CCC">
      <w:pPr>
        <w:rPr>
          <w:sz w:val="20"/>
          <w:szCs w:val="20"/>
        </w:rPr>
      </w:pPr>
    </w:p>
    <w:tbl>
      <w:tblPr>
        <w:tblW w:w="5669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"/>
        <w:gridCol w:w="524"/>
        <w:gridCol w:w="520"/>
        <w:gridCol w:w="530"/>
        <w:gridCol w:w="520"/>
        <w:gridCol w:w="592"/>
        <w:gridCol w:w="391"/>
        <w:gridCol w:w="124"/>
        <w:gridCol w:w="569"/>
        <w:gridCol w:w="520"/>
        <w:gridCol w:w="399"/>
        <w:gridCol w:w="118"/>
        <w:gridCol w:w="604"/>
        <w:gridCol w:w="604"/>
        <w:gridCol w:w="290"/>
        <w:gridCol w:w="317"/>
        <w:gridCol w:w="604"/>
        <w:gridCol w:w="604"/>
        <w:gridCol w:w="1414"/>
      </w:tblGrid>
      <w:tr w:rsidR="00B724E7" w:rsidRPr="00374FB1" w:rsidTr="00343A19">
        <w:trPr>
          <w:trHeight w:val="510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hAnsi="Times New Roman" w:cs="Times New Roman"/>
                <w:kern w:val="22"/>
                <w:sz w:val="20"/>
                <w:szCs w:val="20"/>
              </w:rPr>
              <w:lastRenderedPageBreak/>
              <w:br w:type="page"/>
            </w:r>
            <w:r w:rsidRPr="00374FB1">
              <w:rPr>
                <w:rFonts w:ascii="Times New Roman" w:hAnsi="Times New Roman" w:cs="Times New Roman"/>
                <w:kern w:val="22"/>
                <w:sz w:val="20"/>
                <w:szCs w:val="20"/>
              </w:rPr>
              <w:br w:type="page"/>
            </w:r>
            <w:r w:rsidRPr="00374FB1">
              <w:rPr>
                <w:rFonts w:ascii="Times New Roman" w:hAnsi="Times New Roman" w:cs="Times New Roman"/>
                <w:kern w:val="22"/>
                <w:sz w:val="20"/>
                <w:szCs w:val="20"/>
              </w:rPr>
              <w:br w:type="page"/>
            </w:r>
            <w:r w:rsidRPr="00374FB1">
              <w:rPr>
                <w:rFonts w:ascii="Times New Roman" w:hAnsi="Times New Roman" w:cs="Times New Roman"/>
                <w:kern w:val="22"/>
                <w:sz w:val="20"/>
                <w:szCs w:val="20"/>
              </w:rPr>
              <w:br w:type="page"/>
            </w:r>
          </w:p>
        </w:tc>
        <w:tc>
          <w:tcPr>
            <w:tcW w:w="446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B724E7" w:rsidRPr="00374FB1" w:rsidRDefault="00B724E7" w:rsidP="00343A19">
            <w:pPr>
              <w:pStyle w:val="AralkYok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B724E7" w:rsidRPr="00374FB1" w:rsidTr="00803D61">
        <w:trPr>
          <w:trHeight w:val="31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PY15</w:t>
            </w:r>
          </w:p>
        </w:tc>
      </w:tr>
      <w:tr w:rsidR="00B724E7" w:rsidRPr="00374FB1" w:rsidTr="00803D61">
        <w:trPr>
          <w:trHeight w:val="300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</w:tr>
      <w:tr w:rsidR="00B724E7" w:rsidRPr="00374FB1" w:rsidTr="00803D61">
        <w:trPr>
          <w:trHeight w:val="31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B724E7" w:rsidRPr="00374FB1" w:rsidTr="00803D61">
        <w:trPr>
          <w:trHeight w:val="31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</w:tr>
      <w:tr w:rsidR="00B724E7" w:rsidRPr="00374FB1" w:rsidTr="00803D61">
        <w:trPr>
          <w:trHeight w:val="31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</w:tr>
      <w:tr w:rsidR="00B724E7" w:rsidRPr="00374FB1" w:rsidTr="00803D61">
        <w:trPr>
          <w:trHeight w:val="300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</w:tr>
      <w:tr w:rsidR="00B724E7" w:rsidRPr="00374FB1" w:rsidTr="00803D61">
        <w:trPr>
          <w:trHeight w:val="312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4E7" w:rsidRPr="00374FB1" w:rsidRDefault="00B724E7" w:rsidP="00343A19">
            <w:pPr>
              <w:pStyle w:val="AralkYok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</w:tr>
      <w:tr w:rsidR="00B724E7" w:rsidRPr="00374FB1" w:rsidTr="00343A19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pStyle w:val="AralkYok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B724E7" w:rsidRPr="00374FB1" w:rsidTr="00343A19">
        <w:trPr>
          <w:trHeight w:val="474"/>
        </w:trPr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pStyle w:val="AralkYok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pStyle w:val="AralkYok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pStyle w:val="AralkYok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7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pStyle w:val="AralkYok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7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pStyle w:val="AralkYok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4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pStyle w:val="AralkYok"/>
              <w:jc w:val="center"/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ascii="Times New Roman" w:eastAsia="Droid Sans" w:hAnsi="Times New Roman" w:cs="Times New Roman"/>
                <w:kern w:val="2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803D61" w:rsidRPr="00374FB1" w:rsidRDefault="00803D61" w:rsidP="00803D61">
      <w:pPr>
        <w:tabs>
          <w:tab w:val="left" w:pos="3306"/>
        </w:tabs>
        <w:suppressAutoHyphens/>
        <w:jc w:val="center"/>
        <w:rPr>
          <w:rFonts w:eastAsia="Droid Sans"/>
          <w:b/>
          <w:kern w:val="2"/>
          <w:sz w:val="20"/>
          <w:szCs w:val="20"/>
          <w:lang w:eastAsia="zh-CN" w:bidi="hi-IN"/>
        </w:rPr>
      </w:pPr>
    </w:p>
    <w:p w:rsidR="00803D61" w:rsidRPr="00374FB1" w:rsidRDefault="00803D61" w:rsidP="00803D61">
      <w:pPr>
        <w:tabs>
          <w:tab w:val="left" w:pos="3306"/>
        </w:tabs>
        <w:suppressAutoHyphens/>
        <w:jc w:val="center"/>
        <w:rPr>
          <w:rFonts w:eastAsia="Droid Sans"/>
          <w:kern w:val="2"/>
          <w:sz w:val="20"/>
          <w:szCs w:val="20"/>
          <w:lang w:eastAsia="zh-CN" w:bidi="hi-IN"/>
        </w:rPr>
      </w:pPr>
      <w:r w:rsidRPr="00374FB1">
        <w:rPr>
          <w:rFonts w:eastAsia="Droid Sans"/>
          <w:b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W w:w="557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661"/>
        <w:gridCol w:w="654"/>
        <w:gridCol w:w="661"/>
        <w:gridCol w:w="672"/>
        <w:gridCol w:w="672"/>
        <w:gridCol w:w="1054"/>
      </w:tblGrid>
      <w:tr w:rsidR="00B724E7" w:rsidRPr="00374FB1" w:rsidTr="00803D61">
        <w:trPr>
          <w:trHeight w:val="328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PY15</w:t>
            </w:r>
          </w:p>
        </w:tc>
      </w:tr>
      <w:tr w:rsidR="00B724E7" w:rsidRPr="00374FB1" w:rsidTr="00803D61">
        <w:trPr>
          <w:trHeight w:val="468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İş ve Sosyal Güvenlik Hukuku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4E7" w:rsidRPr="00374FB1" w:rsidRDefault="00B724E7" w:rsidP="00343A19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</w:pPr>
            <w:r w:rsidRPr="00374FB1">
              <w:rPr>
                <w:rFonts w:eastAsia="Droid Sans"/>
                <w:color w:val="0D0D0D" w:themeColor="text1" w:themeTint="F2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B724E7" w:rsidRPr="00374FB1" w:rsidRDefault="00B724E7" w:rsidP="00486CCC">
      <w:pPr>
        <w:rPr>
          <w:sz w:val="20"/>
          <w:szCs w:val="20"/>
        </w:rPr>
      </w:pPr>
    </w:p>
    <w:sectPr w:rsidR="00B724E7" w:rsidRPr="00374FB1" w:rsidSect="00C75941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D6" w:rsidRDefault="00236ED6" w:rsidP="00EE1F2D">
      <w:r>
        <w:separator/>
      </w:r>
    </w:p>
  </w:endnote>
  <w:endnote w:type="continuationSeparator" w:id="0">
    <w:p w:rsidR="00236ED6" w:rsidRDefault="00236ED6" w:rsidP="00EE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D6" w:rsidRDefault="00236ED6" w:rsidP="00EE1F2D">
      <w:r>
        <w:separator/>
      </w:r>
    </w:p>
  </w:footnote>
  <w:footnote w:type="continuationSeparator" w:id="0">
    <w:p w:rsidR="00236ED6" w:rsidRDefault="00236ED6" w:rsidP="00EE1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2D" w:rsidRDefault="00EE1F2D" w:rsidP="00EE1F2D">
    <w:pPr>
      <w:pStyle w:val="stbilgi"/>
      <w:tabs>
        <w:tab w:val="left" w:pos="3453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DERS İZLENCESİ</w:t>
    </w:r>
  </w:p>
  <w:p w:rsidR="00EE1F2D" w:rsidRDefault="00EE1F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1C7"/>
    <w:multiLevelType w:val="hybridMultilevel"/>
    <w:tmpl w:val="8C1A6B7E"/>
    <w:lvl w:ilvl="0" w:tplc="FCAA92F0">
      <w:start w:val="1"/>
      <w:numFmt w:val="decimal"/>
      <w:lvlText w:val="%1-"/>
      <w:lvlJc w:val="left"/>
      <w:pPr>
        <w:ind w:left="12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7" w:hanging="360"/>
      </w:pPr>
    </w:lvl>
    <w:lvl w:ilvl="2" w:tplc="041F001B" w:tentative="1">
      <w:start w:val="1"/>
      <w:numFmt w:val="lowerRoman"/>
      <w:lvlText w:val="%3."/>
      <w:lvlJc w:val="right"/>
      <w:pPr>
        <w:ind w:left="2717" w:hanging="180"/>
      </w:pPr>
    </w:lvl>
    <w:lvl w:ilvl="3" w:tplc="041F000F" w:tentative="1">
      <w:start w:val="1"/>
      <w:numFmt w:val="decimal"/>
      <w:lvlText w:val="%4."/>
      <w:lvlJc w:val="left"/>
      <w:pPr>
        <w:ind w:left="3437" w:hanging="360"/>
      </w:pPr>
    </w:lvl>
    <w:lvl w:ilvl="4" w:tplc="041F0019" w:tentative="1">
      <w:start w:val="1"/>
      <w:numFmt w:val="lowerLetter"/>
      <w:lvlText w:val="%5."/>
      <w:lvlJc w:val="left"/>
      <w:pPr>
        <w:ind w:left="4157" w:hanging="360"/>
      </w:pPr>
    </w:lvl>
    <w:lvl w:ilvl="5" w:tplc="041F001B" w:tentative="1">
      <w:start w:val="1"/>
      <w:numFmt w:val="lowerRoman"/>
      <w:lvlText w:val="%6."/>
      <w:lvlJc w:val="right"/>
      <w:pPr>
        <w:ind w:left="4877" w:hanging="180"/>
      </w:pPr>
    </w:lvl>
    <w:lvl w:ilvl="6" w:tplc="041F000F" w:tentative="1">
      <w:start w:val="1"/>
      <w:numFmt w:val="decimal"/>
      <w:lvlText w:val="%7."/>
      <w:lvlJc w:val="left"/>
      <w:pPr>
        <w:ind w:left="5597" w:hanging="360"/>
      </w:pPr>
    </w:lvl>
    <w:lvl w:ilvl="7" w:tplc="041F0019" w:tentative="1">
      <w:start w:val="1"/>
      <w:numFmt w:val="lowerLetter"/>
      <w:lvlText w:val="%8."/>
      <w:lvlJc w:val="left"/>
      <w:pPr>
        <w:ind w:left="6317" w:hanging="360"/>
      </w:pPr>
    </w:lvl>
    <w:lvl w:ilvl="8" w:tplc="041F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>
    <w:nsid w:val="53A23AF4"/>
    <w:multiLevelType w:val="hybridMultilevel"/>
    <w:tmpl w:val="CCAEAA6A"/>
    <w:lvl w:ilvl="0" w:tplc="041F000F">
      <w:start w:val="1"/>
      <w:numFmt w:val="decimal"/>
      <w:lvlText w:val="%1."/>
      <w:lvlJc w:val="left"/>
      <w:pPr>
        <w:ind w:left="729" w:hanging="360"/>
      </w:pPr>
    </w:lvl>
    <w:lvl w:ilvl="1" w:tplc="041F0019" w:tentative="1">
      <w:start w:val="1"/>
      <w:numFmt w:val="lowerLetter"/>
      <w:lvlText w:val="%2."/>
      <w:lvlJc w:val="left"/>
      <w:pPr>
        <w:ind w:left="1449" w:hanging="360"/>
      </w:pPr>
    </w:lvl>
    <w:lvl w:ilvl="2" w:tplc="041F001B" w:tentative="1">
      <w:start w:val="1"/>
      <w:numFmt w:val="lowerRoman"/>
      <w:lvlText w:val="%3."/>
      <w:lvlJc w:val="right"/>
      <w:pPr>
        <w:ind w:left="2169" w:hanging="180"/>
      </w:pPr>
    </w:lvl>
    <w:lvl w:ilvl="3" w:tplc="041F000F" w:tentative="1">
      <w:start w:val="1"/>
      <w:numFmt w:val="decimal"/>
      <w:lvlText w:val="%4."/>
      <w:lvlJc w:val="left"/>
      <w:pPr>
        <w:ind w:left="2889" w:hanging="360"/>
      </w:pPr>
    </w:lvl>
    <w:lvl w:ilvl="4" w:tplc="041F0019" w:tentative="1">
      <w:start w:val="1"/>
      <w:numFmt w:val="lowerLetter"/>
      <w:lvlText w:val="%5."/>
      <w:lvlJc w:val="left"/>
      <w:pPr>
        <w:ind w:left="3609" w:hanging="360"/>
      </w:pPr>
    </w:lvl>
    <w:lvl w:ilvl="5" w:tplc="041F001B" w:tentative="1">
      <w:start w:val="1"/>
      <w:numFmt w:val="lowerRoman"/>
      <w:lvlText w:val="%6."/>
      <w:lvlJc w:val="right"/>
      <w:pPr>
        <w:ind w:left="4329" w:hanging="180"/>
      </w:pPr>
    </w:lvl>
    <w:lvl w:ilvl="6" w:tplc="041F000F" w:tentative="1">
      <w:start w:val="1"/>
      <w:numFmt w:val="decimal"/>
      <w:lvlText w:val="%7."/>
      <w:lvlJc w:val="left"/>
      <w:pPr>
        <w:ind w:left="5049" w:hanging="360"/>
      </w:pPr>
    </w:lvl>
    <w:lvl w:ilvl="7" w:tplc="041F0019" w:tentative="1">
      <w:start w:val="1"/>
      <w:numFmt w:val="lowerLetter"/>
      <w:lvlText w:val="%8."/>
      <w:lvlJc w:val="left"/>
      <w:pPr>
        <w:ind w:left="5769" w:hanging="360"/>
      </w:pPr>
    </w:lvl>
    <w:lvl w:ilvl="8" w:tplc="041F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CCC"/>
    <w:rsid w:val="00051B05"/>
    <w:rsid w:val="000C2EE7"/>
    <w:rsid w:val="00172E14"/>
    <w:rsid w:val="0019138D"/>
    <w:rsid w:val="00236ED6"/>
    <w:rsid w:val="00237125"/>
    <w:rsid w:val="002F7828"/>
    <w:rsid w:val="00374FB1"/>
    <w:rsid w:val="00426E08"/>
    <w:rsid w:val="00426F2B"/>
    <w:rsid w:val="00486CCC"/>
    <w:rsid w:val="004913DF"/>
    <w:rsid w:val="00497BF8"/>
    <w:rsid w:val="005F108D"/>
    <w:rsid w:val="00605D04"/>
    <w:rsid w:val="00613221"/>
    <w:rsid w:val="00745E39"/>
    <w:rsid w:val="00795695"/>
    <w:rsid w:val="00803D61"/>
    <w:rsid w:val="008A60D1"/>
    <w:rsid w:val="00906A83"/>
    <w:rsid w:val="00983359"/>
    <w:rsid w:val="009D61C8"/>
    <w:rsid w:val="00B724E7"/>
    <w:rsid w:val="00BF5EA4"/>
    <w:rsid w:val="00C57A69"/>
    <w:rsid w:val="00C70417"/>
    <w:rsid w:val="00C72C7F"/>
    <w:rsid w:val="00C75941"/>
    <w:rsid w:val="00DC6062"/>
    <w:rsid w:val="00E05CD4"/>
    <w:rsid w:val="00E56920"/>
    <w:rsid w:val="00E70F7E"/>
    <w:rsid w:val="00EE1F2D"/>
    <w:rsid w:val="00F34DB1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B724E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E1F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1F2D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E1F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1F2D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akademi</cp:lastModifiedBy>
  <cp:revision>15</cp:revision>
  <dcterms:created xsi:type="dcterms:W3CDTF">2019-11-01T12:25:00Z</dcterms:created>
  <dcterms:modified xsi:type="dcterms:W3CDTF">2020-09-02T12:23:00Z</dcterms:modified>
</cp:coreProperties>
</file>