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701950" w:rsidP="00E03365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="Calibri"/>
                <w:b/>
                <w:color w:val="0D0D0D"/>
                <w:sz w:val="20"/>
                <w:szCs w:val="20"/>
              </w:rPr>
              <w:t>İstatistik (</w:t>
            </w:r>
            <w:r w:rsidR="00E03365">
              <w:rPr>
                <w:rFonts w:eastAsia="Calibri"/>
                <w:b/>
                <w:color w:val="0D0D0D"/>
                <w:sz w:val="20"/>
                <w:szCs w:val="20"/>
              </w:rPr>
              <w:t>1205247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C2128C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515D31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Perşembe 13:00 – 15:00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515D31" w:rsidP="009859B7">
            <w:pPr>
              <w:pStyle w:val="TableParagraph"/>
              <w:ind w:left="108"/>
              <w:jc w:val="left"/>
            </w:pPr>
            <w:r>
              <w:t>Perşembe 08:00 -10:00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E03365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>Bu ders ile öğrencinin verileri toplayarak, serilere dönüştürmesini ve Sonuçları değerlendirmesini kavraması amaçlanmaktadır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E03365" w:rsidRPr="001C182C" w:rsidRDefault="00E03365" w:rsidP="00E03365">
            <w:pPr>
              <w:numPr>
                <w:ilvl w:val="0"/>
                <w:numId w:val="7"/>
              </w:numPr>
              <w:rPr>
                <w:rFonts w:eastAsia="Calibri"/>
                <w:bCs/>
                <w:sz w:val="20"/>
                <w:szCs w:val="20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>Verileri toplar</w:t>
            </w:r>
          </w:p>
          <w:p w:rsidR="00E03365" w:rsidRPr="001C182C" w:rsidRDefault="00E03365" w:rsidP="00E03365">
            <w:pPr>
              <w:numPr>
                <w:ilvl w:val="0"/>
                <w:numId w:val="7"/>
              </w:numPr>
              <w:rPr>
                <w:rFonts w:eastAsia="Calibri"/>
                <w:bCs/>
                <w:sz w:val="20"/>
                <w:szCs w:val="20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>Verileri toplamak ve serilere dönüştürür</w:t>
            </w:r>
          </w:p>
          <w:p w:rsidR="00E03365" w:rsidRPr="001C182C" w:rsidRDefault="00E03365" w:rsidP="00E03365">
            <w:pPr>
              <w:numPr>
                <w:ilvl w:val="0"/>
                <w:numId w:val="7"/>
              </w:numPr>
              <w:rPr>
                <w:rFonts w:eastAsia="Calibri"/>
                <w:bCs/>
                <w:sz w:val="20"/>
                <w:szCs w:val="20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>Olasılıkları hesaplar</w:t>
            </w:r>
          </w:p>
          <w:p w:rsidR="00E03365" w:rsidRPr="001C182C" w:rsidRDefault="00E03365" w:rsidP="00E03365">
            <w:pPr>
              <w:numPr>
                <w:ilvl w:val="0"/>
                <w:numId w:val="7"/>
              </w:numPr>
              <w:rPr>
                <w:rFonts w:eastAsia="Calibri"/>
                <w:bCs/>
                <w:sz w:val="20"/>
                <w:szCs w:val="20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>Örnekleme yapar</w:t>
            </w:r>
          </w:p>
          <w:p w:rsidR="00E03365" w:rsidRPr="001C182C" w:rsidRDefault="00E03365" w:rsidP="00E03365">
            <w:pPr>
              <w:numPr>
                <w:ilvl w:val="0"/>
                <w:numId w:val="7"/>
              </w:numPr>
              <w:rPr>
                <w:rFonts w:eastAsia="Calibri"/>
                <w:bCs/>
                <w:sz w:val="20"/>
                <w:szCs w:val="20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>Veri sonuçlarını değerlendirir</w:t>
            </w:r>
          </w:p>
          <w:p w:rsidR="000B40B5" w:rsidRPr="00E03365" w:rsidRDefault="00E03365" w:rsidP="00E03365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03365">
              <w:rPr>
                <w:rFonts w:eastAsia="Calibri"/>
                <w:bCs/>
                <w:sz w:val="20"/>
                <w:szCs w:val="20"/>
              </w:rPr>
              <w:t>Değişkenler arasındaki ilişkiyi analiz eder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E03365" w:rsidRPr="00C93715" w:rsidTr="004E3E82">
              <w:trPr>
                <w:trHeight w:val="300"/>
              </w:trPr>
              <w:tc>
                <w:tcPr>
                  <w:tcW w:w="1043" w:type="dxa"/>
                </w:tcPr>
                <w:p w:rsidR="00E03365" w:rsidRPr="00C93715" w:rsidRDefault="00E03365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Verileri toplamak</w:t>
                  </w:r>
                </w:p>
              </w:tc>
            </w:tr>
            <w:tr w:rsidR="00E03365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E03365" w:rsidRPr="00C93715" w:rsidRDefault="00E03365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Verileri serilere dönüştürmek</w:t>
                  </w:r>
                </w:p>
              </w:tc>
            </w:tr>
            <w:tr w:rsidR="00E03365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Verileri serilere dönüştürmek</w:t>
                  </w:r>
                </w:p>
              </w:tc>
            </w:tr>
            <w:tr w:rsidR="00E03365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Serilerin değişkenlik ölçülerini hesaplamak</w:t>
                  </w:r>
                </w:p>
              </w:tc>
            </w:tr>
            <w:tr w:rsidR="00E03365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Serilerin değişkenlik ölçülerini hesaplamak</w:t>
                  </w:r>
                </w:p>
              </w:tc>
            </w:tr>
            <w:tr w:rsidR="00E03365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927D0A" w:rsidP="005424BD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Kısa Sınav</w:t>
                  </w:r>
                  <w:r w:rsidR="005424BD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+ </w:t>
                  </w:r>
                  <w:r w:rsidR="00E03365" w:rsidRPr="001C182C">
                    <w:rPr>
                      <w:rFonts w:eastAsia="Calibri"/>
                      <w:bCs/>
                      <w:sz w:val="20"/>
                      <w:szCs w:val="20"/>
                    </w:rPr>
                    <w:t>Olasılıkları hesaplamak</w:t>
                  </w:r>
                </w:p>
              </w:tc>
            </w:tr>
            <w:tr w:rsidR="00E03365" w:rsidRPr="00C93715" w:rsidTr="001D03B2">
              <w:trPr>
                <w:trHeight w:val="229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922B2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Olasılıkları hesaplamak</w:t>
                  </w:r>
                </w:p>
              </w:tc>
            </w:tr>
            <w:tr w:rsidR="00E03365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Rastsal değişkenlerle analiz yapmak</w:t>
                  </w:r>
                </w:p>
              </w:tc>
            </w:tr>
            <w:tr w:rsidR="00E03365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Örnekleme yapmak</w:t>
                  </w:r>
                </w:p>
              </w:tc>
            </w:tr>
            <w:tr w:rsidR="00E0336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Test türlerini uygulamak</w:t>
                  </w:r>
                </w:p>
              </w:tc>
            </w:tr>
            <w:tr w:rsidR="00E0336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Değişkenler arasındaki ilişkiyi analiz etmek</w:t>
                  </w:r>
                </w:p>
              </w:tc>
            </w:tr>
            <w:tr w:rsidR="00E0336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Değişkenler arasındaki ilişkiyi analiz etmek</w:t>
                  </w:r>
                </w:p>
              </w:tc>
            </w:tr>
            <w:tr w:rsidR="00E0336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İndeks hesaplamaları yapmak</w:t>
                  </w:r>
                </w:p>
              </w:tc>
            </w:tr>
            <w:tr w:rsidR="00E03365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E03365" w:rsidRDefault="00E0336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03365" w:rsidRPr="001C182C" w:rsidRDefault="00E03365" w:rsidP="00C96AB3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C182C">
                    <w:rPr>
                      <w:rFonts w:eastAsia="Calibri"/>
                      <w:bCs/>
                      <w:sz w:val="20"/>
                      <w:szCs w:val="20"/>
                    </w:rPr>
                    <w:t>İndeks hesaplamaları yapmak</w:t>
                  </w:r>
                </w:p>
              </w:tc>
            </w:tr>
            <w:tr w:rsidR="00E922B2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E922B2" w:rsidRDefault="00E922B2" w:rsidP="00190E1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E922B2" w:rsidRPr="001C182C" w:rsidRDefault="00E922B2" w:rsidP="00190E1B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305806" w:rsidRDefault="00305806" w:rsidP="00305806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305806" w:rsidP="00305806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073FE7" w:rsidRDefault="00073FE7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Tütek, H., Gümüşoğlu, Ş. (2008). </w:t>
            </w:r>
            <w:r w:rsidRPr="00FA4C52">
              <w:rPr>
                <w:rFonts w:eastAsia="Calibri"/>
                <w:i/>
                <w:color w:val="0D0D0D"/>
                <w:sz w:val="20"/>
                <w:szCs w:val="20"/>
              </w:rPr>
              <w:t>İşletme İstatistiği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, Beta Basım Yayım Dağıtım A.Ş., İstanbul. </w:t>
            </w:r>
          </w:p>
          <w:p w:rsidR="00E03365" w:rsidRPr="00FA4C52" w:rsidRDefault="00E03365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1C182C">
              <w:rPr>
                <w:rFonts w:eastAsia="Calibri"/>
                <w:bCs/>
                <w:sz w:val="20"/>
                <w:szCs w:val="20"/>
              </w:rPr>
              <w:t xml:space="preserve">Tekin,M., (2018). </w:t>
            </w:r>
            <w:r w:rsidRPr="001C182C">
              <w:rPr>
                <w:rFonts w:eastAsia="Calibri"/>
                <w:bCs/>
                <w:i/>
                <w:sz w:val="20"/>
                <w:szCs w:val="20"/>
              </w:rPr>
              <w:t>İstatistik</w:t>
            </w:r>
            <w:r w:rsidRPr="001C182C">
              <w:rPr>
                <w:rFonts w:eastAsia="Calibri"/>
                <w:bCs/>
                <w:sz w:val="20"/>
                <w:szCs w:val="20"/>
              </w:rPr>
              <w:t>, İstanbul: Der Yayınları</w:t>
            </w:r>
          </w:p>
          <w:p w:rsidR="00073FE7" w:rsidRPr="00FA4C52" w:rsidRDefault="00073FE7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Güler, F. (2007). </w:t>
            </w:r>
            <w:r w:rsidRPr="00FA4C52">
              <w:rPr>
                <w:rFonts w:eastAsia="Calibri"/>
                <w:i/>
                <w:color w:val="0D0D0D"/>
                <w:sz w:val="20"/>
                <w:szCs w:val="20"/>
              </w:rPr>
              <w:t>Temel İstatistik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, Beta Basım Yayım Dağıtım A.Ş., İstanbul. </w:t>
            </w:r>
          </w:p>
          <w:p w:rsidR="00E6147C" w:rsidRPr="00CA255F" w:rsidRDefault="00073FE7" w:rsidP="00073FE7">
            <w:pPr>
              <w:spacing w:line="0" w:lineRule="atLeast"/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İslamoğlu, A.H.(2009). </w:t>
            </w:r>
            <w:r w:rsidRPr="00FA4C52">
              <w:rPr>
                <w:rFonts w:eastAsia="Calibri"/>
                <w:i/>
                <w:color w:val="0D0D0D"/>
                <w:sz w:val="20"/>
                <w:szCs w:val="20"/>
              </w:rPr>
              <w:t>Sosyal Bilimlerde Araştırma Yöntemleri (SPSS Uygulamalı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>), Beta Basım Yayım Dağıtım A.Ş., İstanbul.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W w:w="5668" w:type="pct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172"/>
        <w:gridCol w:w="583"/>
        <w:gridCol w:w="579"/>
        <w:gridCol w:w="586"/>
        <w:gridCol w:w="583"/>
        <w:gridCol w:w="674"/>
        <w:gridCol w:w="431"/>
        <w:gridCol w:w="106"/>
        <w:gridCol w:w="647"/>
        <w:gridCol w:w="583"/>
        <w:gridCol w:w="440"/>
        <w:gridCol w:w="97"/>
        <w:gridCol w:w="685"/>
        <w:gridCol w:w="685"/>
        <w:gridCol w:w="309"/>
        <w:gridCol w:w="334"/>
        <w:gridCol w:w="685"/>
        <w:gridCol w:w="685"/>
        <w:gridCol w:w="1184"/>
      </w:tblGrid>
      <w:tr w:rsidR="00E03365" w:rsidRPr="00FA4C52" w:rsidTr="00C96AB3">
        <w:trPr>
          <w:trHeight w:val="51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Calibri"/>
                <w:b/>
                <w:color w:val="0D0D0D"/>
                <w:kern w:val="22"/>
              </w:rPr>
              <w:br w:type="page"/>
            </w:r>
            <w:r w:rsidRPr="00FA4C52">
              <w:rPr>
                <w:rFonts w:eastAsia="Calibri"/>
                <w:b/>
                <w:color w:val="0D0D0D"/>
                <w:kern w:val="22"/>
              </w:rPr>
              <w:br w:type="page"/>
            </w:r>
          </w:p>
        </w:tc>
        <w:tc>
          <w:tcPr>
            <w:tcW w:w="447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E03365" w:rsidRPr="00FA4C52" w:rsidTr="00C96AB3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E03365" w:rsidRPr="00FA4C52" w:rsidTr="00C96AB3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E03365" w:rsidRPr="00FA4C52" w:rsidTr="00C96AB3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E03365" w:rsidRPr="00FA4C52" w:rsidTr="00C96AB3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E03365" w:rsidRPr="00FA4C52" w:rsidTr="00C96AB3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E03365" w:rsidRPr="00FA4C52" w:rsidTr="00C96AB3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E03365" w:rsidRPr="00FA4C52" w:rsidTr="00C96AB3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E03365" w:rsidRPr="00FA4C52" w:rsidTr="00C96AB3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E03365" w:rsidRPr="00FA4C52" w:rsidTr="00C96AB3">
        <w:trPr>
          <w:trHeight w:val="474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365" w:rsidRPr="00FA4C52" w:rsidRDefault="00E03365" w:rsidP="00C96AB3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E03365" w:rsidRDefault="00E03365">
      <w:pPr>
        <w:pStyle w:val="GvdeMetni"/>
        <w:spacing w:before="3"/>
        <w:rPr>
          <w:b/>
          <w:sz w:val="25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523"/>
        <w:gridCol w:w="426"/>
      </w:tblGrid>
      <w:tr w:rsidR="00E03365" w:rsidRPr="001C182C" w:rsidTr="00C96AB3">
        <w:trPr>
          <w:trHeight w:val="327"/>
        </w:trPr>
        <w:tc>
          <w:tcPr>
            <w:tcW w:w="1184" w:type="dxa"/>
          </w:tcPr>
          <w:p w:rsidR="00E03365" w:rsidRPr="001C182C" w:rsidRDefault="00E03365" w:rsidP="00C96AB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ind w:left="107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23" w:type="dxa"/>
          </w:tcPr>
          <w:p w:rsidR="00E03365" w:rsidRPr="001C182C" w:rsidRDefault="00E03365" w:rsidP="00C96AB3">
            <w:pPr>
              <w:ind w:left="107"/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426" w:type="dxa"/>
          </w:tcPr>
          <w:p w:rsidR="00E03365" w:rsidRPr="001C182C" w:rsidRDefault="00E03365" w:rsidP="00C96AB3">
            <w:pPr>
              <w:rPr>
                <w:b/>
                <w:sz w:val="20"/>
                <w:szCs w:val="20"/>
              </w:rPr>
            </w:pPr>
            <w:r w:rsidRPr="001C182C">
              <w:rPr>
                <w:b/>
                <w:sz w:val="20"/>
                <w:szCs w:val="20"/>
              </w:rPr>
              <w:t>PY15</w:t>
            </w:r>
          </w:p>
        </w:tc>
      </w:tr>
      <w:tr w:rsidR="00E03365" w:rsidRPr="001C182C" w:rsidTr="00C96AB3">
        <w:trPr>
          <w:trHeight w:val="468"/>
        </w:trPr>
        <w:tc>
          <w:tcPr>
            <w:tcW w:w="1184" w:type="dxa"/>
          </w:tcPr>
          <w:p w:rsidR="00E03365" w:rsidRPr="001C182C" w:rsidRDefault="00E03365" w:rsidP="00C96AB3">
            <w:pPr>
              <w:ind w:left="152" w:right="122"/>
              <w:rPr>
                <w:b/>
                <w:sz w:val="20"/>
                <w:szCs w:val="20"/>
              </w:rPr>
            </w:pPr>
            <w:r w:rsidRPr="001C182C">
              <w:rPr>
                <w:rFonts w:eastAsia="Calibri"/>
                <w:b/>
                <w:bCs/>
                <w:sz w:val="20"/>
                <w:szCs w:val="20"/>
              </w:rPr>
              <w:t>İstatistik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jc w:val="center"/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E03365" w:rsidRPr="001C182C" w:rsidRDefault="00E03365" w:rsidP="00C96AB3">
            <w:pPr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E03365" w:rsidRPr="001C182C" w:rsidRDefault="00E03365" w:rsidP="00C96AB3">
            <w:pPr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03365" w:rsidRPr="001C182C" w:rsidRDefault="00E03365" w:rsidP="00C96AB3">
            <w:pPr>
              <w:rPr>
                <w:color w:val="000000"/>
                <w:sz w:val="20"/>
                <w:szCs w:val="20"/>
              </w:rPr>
            </w:pPr>
            <w:r w:rsidRPr="001C182C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AF" w:rsidRDefault="001F40AF" w:rsidP="000413BF">
      <w:r>
        <w:separator/>
      </w:r>
    </w:p>
  </w:endnote>
  <w:endnote w:type="continuationSeparator" w:id="1">
    <w:p w:rsidR="001F40AF" w:rsidRDefault="001F40AF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AF" w:rsidRDefault="001F40AF" w:rsidP="000413BF">
      <w:r>
        <w:separator/>
      </w:r>
    </w:p>
  </w:footnote>
  <w:footnote w:type="continuationSeparator" w:id="1">
    <w:p w:rsidR="001F40AF" w:rsidRDefault="001F40AF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05FFB"/>
    <w:rsid w:val="001203CF"/>
    <w:rsid w:val="001532B3"/>
    <w:rsid w:val="00173D06"/>
    <w:rsid w:val="001B3821"/>
    <w:rsid w:val="001C712F"/>
    <w:rsid w:val="001F3000"/>
    <w:rsid w:val="001F40AF"/>
    <w:rsid w:val="00232A3E"/>
    <w:rsid w:val="00276793"/>
    <w:rsid w:val="002B0C6B"/>
    <w:rsid w:val="00305806"/>
    <w:rsid w:val="0032378D"/>
    <w:rsid w:val="00325C5A"/>
    <w:rsid w:val="003302F4"/>
    <w:rsid w:val="0037195A"/>
    <w:rsid w:val="00371A83"/>
    <w:rsid w:val="003F2F72"/>
    <w:rsid w:val="00442C30"/>
    <w:rsid w:val="00496AE8"/>
    <w:rsid w:val="00496D74"/>
    <w:rsid w:val="004D23E9"/>
    <w:rsid w:val="004E001A"/>
    <w:rsid w:val="00515D31"/>
    <w:rsid w:val="005424BD"/>
    <w:rsid w:val="005624F2"/>
    <w:rsid w:val="0056349A"/>
    <w:rsid w:val="00582AF8"/>
    <w:rsid w:val="00666140"/>
    <w:rsid w:val="006C2DD3"/>
    <w:rsid w:val="00701950"/>
    <w:rsid w:val="00763023"/>
    <w:rsid w:val="007C4E6C"/>
    <w:rsid w:val="007C7120"/>
    <w:rsid w:val="0082334C"/>
    <w:rsid w:val="00887545"/>
    <w:rsid w:val="008D5989"/>
    <w:rsid w:val="00927D0A"/>
    <w:rsid w:val="009859B7"/>
    <w:rsid w:val="00A30699"/>
    <w:rsid w:val="00AB2917"/>
    <w:rsid w:val="00AC6062"/>
    <w:rsid w:val="00AF7044"/>
    <w:rsid w:val="00B501F0"/>
    <w:rsid w:val="00BB5B38"/>
    <w:rsid w:val="00BB79EA"/>
    <w:rsid w:val="00BF58D4"/>
    <w:rsid w:val="00C2128C"/>
    <w:rsid w:val="00C82FC3"/>
    <w:rsid w:val="00C848E6"/>
    <w:rsid w:val="00CA255F"/>
    <w:rsid w:val="00CA2A36"/>
    <w:rsid w:val="00CB42D0"/>
    <w:rsid w:val="00CD2FE0"/>
    <w:rsid w:val="00D02AD2"/>
    <w:rsid w:val="00D26CFA"/>
    <w:rsid w:val="00D413D3"/>
    <w:rsid w:val="00E03365"/>
    <w:rsid w:val="00E577CA"/>
    <w:rsid w:val="00E6147C"/>
    <w:rsid w:val="00E922B2"/>
    <w:rsid w:val="00EA7ABC"/>
    <w:rsid w:val="00EF648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7</cp:revision>
  <dcterms:created xsi:type="dcterms:W3CDTF">2020-01-16T12:38:00Z</dcterms:created>
  <dcterms:modified xsi:type="dcterms:W3CDTF">2020-02-25T21:02:00Z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