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6F5457" w:rsidRPr="006C30E4" w:rsidTr="006C30E4">
        <w:trPr>
          <w:trHeight w:val="247"/>
        </w:trPr>
        <w:tc>
          <w:tcPr>
            <w:tcW w:w="2917" w:type="dxa"/>
            <w:vAlign w:val="center"/>
          </w:tcPr>
          <w:p w:rsidR="006F5457" w:rsidRPr="006C30E4" w:rsidRDefault="006F5457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6F5457" w:rsidRPr="00121685" w:rsidRDefault="006F5457" w:rsidP="007010DE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İş ve Sosyal Güvenlik Hukuku 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9E4FC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6F5457" w:rsidP="006F5457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="00697C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9B415A" w:rsidRPr="006C30E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5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902BC7" w:rsidRPr="00902BC7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F5457" w:rsidRPr="006C30E4" w:rsidTr="00FF6AEF">
        <w:trPr>
          <w:trHeight w:val="759"/>
        </w:trPr>
        <w:tc>
          <w:tcPr>
            <w:tcW w:w="2917" w:type="dxa"/>
            <w:vAlign w:val="center"/>
          </w:tcPr>
          <w:p w:rsidR="006F5457" w:rsidRPr="006C30E4" w:rsidRDefault="006F5457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6F5457" w:rsidRPr="00121685" w:rsidRDefault="006F5457" w:rsidP="00701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İş ilişkisi içinde ortaya çıkan temel meselelere ilişkin kanuni çözümlerin öğretilmesi hedeflenmektedir. </w:t>
            </w:r>
          </w:p>
        </w:tc>
      </w:tr>
      <w:tr w:rsidR="006F5457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F5457" w:rsidRPr="006C30E4" w:rsidRDefault="006F5457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Bu dersin sonunda öğrenci;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 xml:space="preserve">1. İş ve sosyal güvenlik hukuku ile ilgili kavramları bilir. 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2. İş sözleşmesi hükümleriyle, toplu iş uyuşmazlığına ilişkin genel esasları bilir.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3. İş sözleşmesinin sona ermesi ve sonuçlarını bilir.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4. Sosyal güvenlik mevzuatını bilir.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5. Türk sendikacılığı hakkında değerlendirme yapar.</w:t>
            </w:r>
          </w:p>
          <w:p w:rsidR="006F5457" w:rsidRPr="00121685" w:rsidRDefault="006F5457" w:rsidP="007010DE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21685">
              <w:rPr>
                <w:bCs/>
                <w:sz w:val="20"/>
                <w:szCs w:val="20"/>
                <w:lang w:bidi="en-US"/>
              </w:rPr>
              <w:t>6. İş Hukukunun genel özellikleri ve kanuni dayanakları kavrar.</w:t>
            </w:r>
          </w:p>
        </w:tc>
      </w:tr>
      <w:tr w:rsidR="006F5457" w:rsidRPr="006C30E4" w:rsidTr="006C30E4">
        <w:trPr>
          <w:trHeight w:val="4151"/>
        </w:trPr>
        <w:tc>
          <w:tcPr>
            <w:tcW w:w="2917" w:type="dxa"/>
          </w:tcPr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İş Hukuku’nun Genel Özellikleri ve kanuni dayanakları</w:t>
                  </w:r>
                </w:p>
              </w:tc>
            </w:tr>
            <w:tr w:rsidR="006F5457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İşçi, işveren, işyeri ve işveren vekili kavramları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Bireysel İş Hukuku-İş Sözleşmesi ve Kurulması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Tarafların Borçları ve İşin Düzenlenmesi,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Ücret Güvencesi, İşçi Sağlığı ve İş güvenliği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1001E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en-US"/>
                    </w:rPr>
                    <w:t xml:space="preserve">Kısa sınav + </w:t>
                  </w:r>
                  <w:r w:rsidR="006F5457" w:rsidRPr="00121685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6F5457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B24024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Toplu İş Hukuku-Sendikalar ve Sendika Üyeliği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Toplu İş Sözleşmesi ve Faydalanma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Toplu İş Anlaşmazlıklarında Barışçı Çözüm Yolları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Grev ve Lokavt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Türk Sosyal Güvenlik Sistemi, Sosyal Yardımlar ve sosyal sigortalar</w:t>
                  </w:r>
                </w:p>
              </w:tc>
            </w:tr>
            <w:tr w:rsidR="006F5457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Sosyal Sigortalar Kanunu ve Uygulaması</w:t>
                  </w:r>
                </w:p>
              </w:tc>
            </w:tr>
            <w:tr w:rsidR="006F5457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F5457" w:rsidRPr="006C30E4" w:rsidRDefault="006F545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F5457" w:rsidRPr="00121685" w:rsidRDefault="006F5457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121685">
                    <w:rPr>
                      <w:bCs/>
                      <w:sz w:val="20"/>
                      <w:szCs w:val="20"/>
                      <w:lang w:bidi="en-US"/>
                    </w:rPr>
                    <w:t>Kısa ve uzun süreli sigortalara ilişkin düzenlemeler, Yeni Sosyal Güvenlik Hukuku</w:t>
                  </w:r>
                </w:p>
              </w:tc>
            </w:tr>
            <w:tr w:rsidR="00B24024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B24024" w:rsidRPr="006C30E4" w:rsidRDefault="00B24024" w:rsidP="00B24024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B24024" w:rsidRPr="00121685" w:rsidRDefault="00B24024" w:rsidP="007010DE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bCs/>
                      <w:sz w:val="20"/>
                      <w:szCs w:val="20"/>
                      <w:lang w:bidi="en-US"/>
                    </w:rPr>
                    <w:t>Genel Tekrar</w:t>
                  </w:r>
                </w:p>
              </w:tc>
            </w:tr>
          </w:tbl>
          <w:p w:rsidR="006F5457" w:rsidRPr="006C30E4" w:rsidRDefault="006F5457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F5457" w:rsidRPr="006C30E4" w:rsidTr="006C30E4">
        <w:trPr>
          <w:trHeight w:val="2321"/>
        </w:trPr>
        <w:tc>
          <w:tcPr>
            <w:tcW w:w="2917" w:type="dxa"/>
          </w:tcPr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F5457" w:rsidRPr="006C30E4" w:rsidRDefault="006F5457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F5457" w:rsidRPr="006C30E4" w:rsidRDefault="006F5457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F5457" w:rsidRPr="006C30E4" w:rsidRDefault="006F5457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F5457" w:rsidRPr="006C30E4" w:rsidRDefault="006F5457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F5457" w:rsidRPr="006C30E4" w:rsidRDefault="006F5457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801EE0" w:rsidRDefault="00801EE0" w:rsidP="00801E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F5457" w:rsidRPr="006C30E4" w:rsidRDefault="00801EE0" w:rsidP="00801EE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6F5457" w:rsidRPr="006C30E4" w:rsidTr="004943E0">
        <w:trPr>
          <w:trHeight w:val="991"/>
        </w:trPr>
        <w:tc>
          <w:tcPr>
            <w:tcW w:w="2917" w:type="dxa"/>
          </w:tcPr>
          <w:p w:rsidR="006F5457" w:rsidRPr="006C30E4" w:rsidRDefault="006F5457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  <w:vAlign w:val="center"/>
          </w:tcPr>
          <w:p w:rsidR="006F5457" w:rsidRPr="00121685" w:rsidRDefault="006F5457" w:rsidP="006F545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Alper, Y., Kılkış, İ. (2016).  </w:t>
            </w:r>
            <w:r w:rsidRPr="00121685">
              <w:rPr>
                <w:i/>
                <w:sz w:val="20"/>
                <w:szCs w:val="20"/>
                <w:lang w:eastAsia="en-US" w:bidi="en-US"/>
              </w:rPr>
              <w:t>İş ve Sosyal Güvenlik Hukuku,</w:t>
            </w:r>
            <w:r w:rsidRPr="00121685">
              <w:rPr>
                <w:sz w:val="20"/>
                <w:szCs w:val="20"/>
                <w:lang w:eastAsia="en-US" w:bidi="en-US"/>
              </w:rPr>
              <w:t xml:space="preserve">  Dora Yayıncılık, Bursa.</w:t>
            </w:r>
          </w:p>
          <w:p w:rsidR="006F5457" w:rsidRPr="00121685" w:rsidRDefault="006F5457" w:rsidP="006F545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Korkusuz, M. R.,  Uğur, S. (2009). </w:t>
            </w:r>
            <w:r w:rsidRPr="00121685">
              <w:rPr>
                <w:i/>
                <w:sz w:val="20"/>
                <w:szCs w:val="20"/>
                <w:lang w:eastAsia="en-US" w:bidi="en-US"/>
              </w:rPr>
              <w:t>Sosyal Güvenlik Hukukuna Giriş</w:t>
            </w:r>
            <w:r w:rsidRPr="00121685">
              <w:rPr>
                <w:sz w:val="20"/>
                <w:szCs w:val="20"/>
                <w:lang w:eastAsia="en-US" w:bidi="en-US"/>
              </w:rPr>
              <w:t xml:space="preserve">, Konya. </w:t>
            </w:r>
          </w:p>
          <w:p w:rsidR="006F5457" w:rsidRPr="00121685" w:rsidRDefault="006F5457" w:rsidP="006F545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Süzek, S. (2008).  </w:t>
            </w:r>
            <w:r w:rsidRPr="00121685">
              <w:rPr>
                <w:i/>
                <w:sz w:val="20"/>
                <w:szCs w:val="20"/>
                <w:lang w:eastAsia="en-US" w:bidi="en-US"/>
              </w:rPr>
              <w:t>İş Hukuku,</w:t>
            </w:r>
            <w:r w:rsidRPr="00121685">
              <w:rPr>
                <w:sz w:val="20"/>
                <w:szCs w:val="20"/>
                <w:lang w:eastAsia="en-US" w:bidi="en-US"/>
              </w:rPr>
              <w:t xml:space="preserve"> İstanbul. </w:t>
            </w:r>
          </w:p>
          <w:p w:rsidR="006F5457" w:rsidRPr="00A81432" w:rsidRDefault="006F5457" w:rsidP="006F545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21685">
              <w:rPr>
                <w:sz w:val="20"/>
                <w:szCs w:val="20"/>
                <w:lang w:eastAsia="en-US" w:bidi="en-US"/>
              </w:rPr>
              <w:t xml:space="preserve">Uşan, M. F. (2009).  </w:t>
            </w:r>
            <w:r w:rsidRPr="00121685">
              <w:rPr>
                <w:i/>
                <w:sz w:val="20"/>
                <w:szCs w:val="20"/>
                <w:lang w:eastAsia="en-US" w:bidi="en-US"/>
              </w:rPr>
              <w:t>Türk Sosyal Güvenlik Hukukunun Temel Esasları</w:t>
            </w:r>
            <w:r w:rsidRPr="00121685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6F5457" w:rsidRPr="00121685" w:rsidTr="007010DE">
        <w:trPr>
          <w:trHeight w:val="510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sz w:val="20"/>
                <w:szCs w:val="20"/>
              </w:rPr>
              <w:br w:type="page"/>
            </w:r>
            <w:r w:rsidRPr="00121685">
              <w:rPr>
                <w:sz w:val="20"/>
                <w:szCs w:val="20"/>
              </w:rPr>
              <w:br w:type="page"/>
            </w:r>
            <w:r w:rsidRPr="00121685">
              <w:rPr>
                <w:b/>
                <w:sz w:val="20"/>
                <w:szCs w:val="20"/>
              </w:rPr>
              <w:br w:type="page"/>
            </w:r>
            <w:r w:rsidRPr="00121685">
              <w:rPr>
                <w:b/>
                <w:sz w:val="20"/>
                <w:szCs w:val="20"/>
              </w:rPr>
              <w:br w:type="page"/>
            </w:r>
            <w:r w:rsidRPr="00121685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6F5457" w:rsidRPr="00121685" w:rsidTr="007010DE">
        <w:trPr>
          <w:trHeight w:val="312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6F5457" w:rsidRPr="00121685" w:rsidTr="007010DE">
        <w:trPr>
          <w:trHeight w:val="300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F5457" w:rsidRPr="00121685" w:rsidTr="007010DE">
        <w:trPr>
          <w:trHeight w:val="312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F5457" w:rsidRPr="00121685" w:rsidTr="007010DE">
        <w:trPr>
          <w:trHeight w:val="312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F5457" w:rsidRPr="00121685" w:rsidTr="007010DE">
        <w:trPr>
          <w:trHeight w:val="312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F5457" w:rsidRPr="00121685" w:rsidTr="007010DE">
        <w:trPr>
          <w:trHeight w:val="300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F5457" w:rsidRPr="00121685" w:rsidTr="007010DE">
        <w:trPr>
          <w:trHeight w:val="312"/>
        </w:trPr>
        <w:tc>
          <w:tcPr>
            <w:tcW w:w="3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F5457" w:rsidRPr="00121685" w:rsidTr="007010DE">
        <w:trPr>
          <w:trHeight w:val="312"/>
        </w:trPr>
        <w:tc>
          <w:tcPr>
            <w:tcW w:w="5000" w:type="pct"/>
            <w:gridSpan w:val="19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6F5457" w:rsidRPr="00121685" w:rsidTr="007010DE">
        <w:trPr>
          <w:trHeight w:val="474"/>
        </w:trPr>
        <w:tc>
          <w:tcPr>
            <w:tcW w:w="388" w:type="pct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697C46" w:rsidRPr="00A81432" w:rsidRDefault="00697C46" w:rsidP="00697C46">
      <w:pPr>
        <w:rPr>
          <w:b/>
          <w:sz w:val="20"/>
          <w:szCs w:val="20"/>
          <w:u w:val="single"/>
        </w:rPr>
      </w:pPr>
    </w:p>
    <w:p w:rsidR="00697C46" w:rsidRPr="00A81432" w:rsidRDefault="00697C46" w:rsidP="00697C46">
      <w:pPr>
        <w:tabs>
          <w:tab w:val="left" w:pos="3306"/>
        </w:tabs>
        <w:jc w:val="center"/>
        <w:rPr>
          <w:b/>
          <w:sz w:val="20"/>
          <w:szCs w:val="20"/>
        </w:rPr>
      </w:pPr>
      <w:r w:rsidRPr="00A81432">
        <w:rPr>
          <w:b/>
          <w:sz w:val="20"/>
          <w:szCs w:val="20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6F5457" w:rsidRPr="00121685" w:rsidTr="007010DE">
        <w:trPr>
          <w:trHeight w:val="328"/>
        </w:trPr>
        <w:tc>
          <w:tcPr>
            <w:tcW w:w="25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F5457" w:rsidRPr="00121685" w:rsidRDefault="006F5457" w:rsidP="007010DE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6F5457" w:rsidRPr="00121685" w:rsidTr="007010DE">
        <w:trPr>
          <w:trHeight w:val="468"/>
        </w:trPr>
        <w:tc>
          <w:tcPr>
            <w:tcW w:w="25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İş ve Sosyal Güvenlik Hukuku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F5457" w:rsidRPr="00121685" w:rsidRDefault="006F5457" w:rsidP="007010DE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2168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697C46" w:rsidRDefault="00697C46" w:rsidP="00697C46"/>
    <w:p w:rsidR="006C30E4" w:rsidRPr="006C30E4" w:rsidRDefault="006C30E4" w:rsidP="00697C46">
      <w:pPr>
        <w:ind w:left="2694"/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2D" w:rsidRDefault="007D5A2D" w:rsidP="000413BF">
      <w:r>
        <w:separator/>
      </w:r>
    </w:p>
  </w:endnote>
  <w:endnote w:type="continuationSeparator" w:id="1">
    <w:p w:rsidR="007D5A2D" w:rsidRDefault="007D5A2D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2D" w:rsidRDefault="007D5A2D" w:rsidP="000413BF">
      <w:r>
        <w:separator/>
      </w:r>
    </w:p>
  </w:footnote>
  <w:footnote w:type="continuationSeparator" w:id="1">
    <w:p w:rsidR="007D5A2D" w:rsidRDefault="007D5A2D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81761"/>
    <w:multiLevelType w:val="hybridMultilevel"/>
    <w:tmpl w:val="1C14B038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4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4C0C"/>
    <w:multiLevelType w:val="multilevel"/>
    <w:tmpl w:val="F212410C"/>
    <w:numStyleLink w:val="ilemAnaliz"/>
  </w:abstractNum>
  <w:abstractNum w:abstractNumId="8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9">
    <w:nsid w:val="2A3746C6"/>
    <w:multiLevelType w:val="hybridMultilevel"/>
    <w:tmpl w:val="D53AB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3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49B297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7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A66BC"/>
    <w:rsid w:val="000B40B5"/>
    <w:rsid w:val="000D2174"/>
    <w:rsid w:val="001532B3"/>
    <w:rsid w:val="00173D06"/>
    <w:rsid w:val="00197D55"/>
    <w:rsid w:val="001B3821"/>
    <w:rsid w:val="001C712F"/>
    <w:rsid w:val="001F3000"/>
    <w:rsid w:val="00232A3E"/>
    <w:rsid w:val="00240E0B"/>
    <w:rsid w:val="0024640C"/>
    <w:rsid w:val="00276793"/>
    <w:rsid w:val="002B0C6B"/>
    <w:rsid w:val="0032378D"/>
    <w:rsid w:val="00325C5A"/>
    <w:rsid w:val="003302F4"/>
    <w:rsid w:val="0036039A"/>
    <w:rsid w:val="0037195A"/>
    <w:rsid w:val="00385D8A"/>
    <w:rsid w:val="003F2F72"/>
    <w:rsid w:val="00442C30"/>
    <w:rsid w:val="00462CCB"/>
    <w:rsid w:val="00494F88"/>
    <w:rsid w:val="00496D74"/>
    <w:rsid w:val="004D23E9"/>
    <w:rsid w:val="004E001A"/>
    <w:rsid w:val="004F6C0E"/>
    <w:rsid w:val="0056349A"/>
    <w:rsid w:val="00582AF8"/>
    <w:rsid w:val="00592DA7"/>
    <w:rsid w:val="00602EE3"/>
    <w:rsid w:val="0061001E"/>
    <w:rsid w:val="006544E9"/>
    <w:rsid w:val="00666140"/>
    <w:rsid w:val="00697C46"/>
    <w:rsid w:val="006B60B6"/>
    <w:rsid w:val="006C2DD3"/>
    <w:rsid w:val="006C30E4"/>
    <w:rsid w:val="006D48FB"/>
    <w:rsid w:val="006F527D"/>
    <w:rsid w:val="006F5457"/>
    <w:rsid w:val="00701950"/>
    <w:rsid w:val="00763023"/>
    <w:rsid w:val="00765A38"/>
    <w:rsid w:val="007C4E6C"/>
    <w:rsid w:val="007C7120"/>
    <w:rsid w:val="007D5A2D"/>
    <w:rsid w:val="00801EE0"/>
    <w:rsid w:val="0082334C"/>
    <w:rsid w:val="00887545"/>
    <w:rsid w:val="008B239E"/>
    <w:rsid w:val="008D5989"/>
    <w:rsid w:val="00902BC7"/>
    <w:rsid w:val="009848C0"/>
    <w:rsid w:val="009859B7"/>
    <w:rsid w:val="009B415A"/>
    <w:rsid w:val="009C11C2"/>
    <w:rsid w:val="009E4FC6"/>
    <w:rsid w:val="00A30699"/>
    <w:rsid w:val="00A64538"/>
    <w:rsid w:val="00AB2917"/>
    <w:rsid w:val="00AC6062"/>
    <w:rsid w:val="00AF7044"/>
    <w:rsid w:val="00B24024"/>
    <w:rsid w:val="00B32FA2"/>
    <w:rsid w:val="00B501F0"/>
    <w:rsid w:val="00B53FE9"/>
    <w:rsid w:val="00B65133"/>
    <w:rsid w:val="00BB5B38"/>
    <w:rsid w:val="00BB79EA"/>
    <w:rsid w:val="00C2128C"/>
    <w:rsid w:val="00C618D5"/>
    <w:rsid w:val="00C82FC3"/>
    <w:rsid w:val="00C848E6"/>
    <w:rsid w:val="00C9354D"/>
    <w:rsid w:val="00CA255F"/>
    <w:rsid w:val="00CA2A36"/>
    <w:rsid w:val="00CB42D0"/>
    <w:rsid w:val="00CC6B44"/>
    <w:rsid w:val="00CD2FE0"/>
    <w:rsid w:val="00D056F1"/>
    <w:rsid w:val="00D24F8B"/>
    <w:rsid w:val="00D26CFA"/>
    <w:rsid w:val="00D81E63"/>
    <w:rsid w:val="00D83086"/>
    <w:rsid w:val="00E03365"/>
    <w:rsid w:val="00E577CA"/>
    <w:rsid w:val="00E6147C"/>
    <w:rsid w:val="00EA7ABC"/>
    <w:rsid w:val="00EB001B"/>
    <w:rsid w:val="00EF648C"/>
    <w:rsid w:val="00F44B1D"/>
    <w:rsid w:val="00F766D0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F5D5-4220-4DA1-BE45-505118E4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16</cp:revision>
  <dcterms:created xsi:type="dcterms:W3CDTF">2020-01-16T12:45:00Z</dcterms:created>
  <dcterms:modified xsi:type="dcterms:W3CDTF">2020-02-25T22:09:00Z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