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E1532" w:rsidP="00EC23F4">
            <w:pPr>
              <w:spacing w:after="0" w:line="0" w:lineRule="atLeast"/>
              <w:rPr>
                <w:rFonts w:ascii="Times New Roman" w:eastAsia="Times New Roman" w:hAnsi="Times New Roman" w:cs="Times New Roman"/>
                <w:sz w:val="20"/>
                <w:szCs w:val="20"/>
                <w:lang w:eastAsia="en-US" w:bidi="en-US"/>
              </w:rPr>
            </w:pPr>
            <w:r w:rsidRPr="007E1532">
              <w:rPr>
                <w:rFonts w:ascii="Times New Roman" w:eastAsia="Times New Roman" w:hAnsi="Times New Roman" w:cs="Times New Roman"/>
                <w:sz w:val="20"/>
                <w:szCs w:val="20"/>
                <w:lang w:bidi="en-US"/>
              </w:rPr>
              <w:t>Müşteri İlişkileri Yönetimi</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EC23F4" w:rsidP="00EC23F4">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2 </w:t>
            </w:r>
            <w:r w:rsidR="00DF31C9">
              <w:rPr>
                <w:rFonts w:ascii="Times New Roman" w:eastAsia="Times New Roman" w:hAnsi="Times New Roman" w:cs="Times New Roman"/>
                <w:sz w:val="20"/>
                <w:szCs w:val="20"/>
                <w:lang w:bidi="en-US"/>
              </w:rPr>
              <w:t xml:space="preserve">Saat </w:t>
            </w:r>
            <w:r>
              <w:rPr>
                <w:rFonts w:ascii="Times New Roman" w:eastAsia="Times New Roman" w:hAnsi="Times New Roman" w:cs="Times New Roman"/>
                <w:sz w:val="20"/>
                <w:szCs w:val="20"/>
                <w:lang w:bidi="en-US"/>
              </w:rPr>
              <w:t>Teorik</w:t>
            </w:r>
            <w:r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w:t>
            </w:r>
            <w:proofErr w:type="spellStart"/>
            <w:r w:rsidRPr="00EC23F4">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2</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Doç. Dr. Hasan ÇİFTÇİ</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Bölüm/Program web sayfası üzerinden ilan edilecektir.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6855DB"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Pazartesi</w:t>
            </w:r>
            <w:r w:rsidR="00710238">
              <w:rPr>
                <w:rFonts w:ascii="Times New Roman" w:hAnsi="Times New Roman" w:cs="Times New Roman"/>
                <w:sz w:val="20"/>
                <w:szCs w:val="20"/>
              </w:rPr>
              <w:t xml:space="preserve"> 12:10-13:00</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3408CB" w:rsidP="00EC23F4">
            <w:pPr>
              <w:spacing w:after="0" w:line="240" w:lineRule="auto"/>
              <w:rPr>
                <w:rFonts w:ascii="Times New Roman" w:hAnsi="Times New Roman" w:cs="Times New Roman"/>
                <w:color w:val="000000"/>
                <w:sz w:val="20"/>
                <w:szCs w:val="20"/>
                <w:lang w:eastAsia="en-US"/>
              </w:rPr>
            </w:pPr>
            <w:hyperlink r:id="rId6" w:history="1">
              <w:r w:rsidR="006855DB" w:rsidRPr="0013476D">
                <w:rPr>
                  <w:rStyle w:val="Kpr"/>
                  <w:rFonts w:ascii="Times New Roman" w:hAnsi="Times New Roman" w:cs="Times New Roman"/>
                  <w:sz w:val="20"/>
                  <w:szCs w:val="20"/>
                </w:rPr>
                <w:t>hasanciftci@harran.edu.tr</w:t>
              </w:r>
            </w:hyperlink>
            <w:r w:rsidR="006855DB">
              <w:rPr>
                <w:rFonts w:ascii="Times New Roman" w:hAnsi="Times New Roman" w:cs="Times New Roman"/>
                <w:color w:val="000000"/>
                <w:sz w:val="20"/>
                <w:szCs w:val="20"/>
              </w:rPr>
              <w:t xml:space="preserve">  04143183000 - 2868</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073FA9" w:rsidP="00EC23F4">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Yüz yüze </w:t>
            </w:r>
            <w:r w:rsidR="00EC23F4" w:rsidRPr="00EC23F4">
              <w:rPr>
                <w:rFonts w:ascii="Times New Roman" w:hAnsi="Times New Roman" w:cs="Times New Roman"/>
                <w:color w:val="000000"/>
                <w:sz w:val="20"/>
                <w:szCs w:val="20"/>
              </w:rPr>
              <w:t>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E1532"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7E1532">
              <w:rPr>
                <w:rFonts w:ascii="Times New Roman" w:eastAsia="Calibri" w:hAnsi="Times New Roman"/>
                <w:color w:val="0D0D0D"/>
                <w:sz w:val="20"/>
                <w:szCs w:val="20"/>
              </w:rPr>
              <w:t>Bu dersin amacı, İşletme anlayış ve teknoloji uygulaması olarak kullanılan Müşteri İlişkileri Yönetimi ve kavramları hakkında öğrencilerin bilgilendirilmesidir.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6C2C4C">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sidR="006C2C4C">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7E1532" w:rsidRPr="007E1532" w:rsidRDefault="007E1532" w:rsidP="007E1532">
            <w:pPr>
              <w:spacing w:after="0" w:line="240" w:lineRule="auto"/>
              <w:rPr>
                <w:rFonts w:ascii="Times New Roman" w:eastAsia="Calibri" w:hAnsi="Times New Roman" w:cs="Times New Roman"/>
                <w:color w:val="000000" w:themeColor="text1"/>
                <w:sz w:val="20"/>
                <w:szCs w:val="20"/>
              </w:rPr>
            </w:pPr>
            <w:r w:rsidRPr="007E1532">
              <w:rPr>
                <w:rFonts w:ascii="Times New Roman" w:eastAsia="Calibri" w:hAnsi="Times New Roman" w:cs="Times New Roman"/>
                <w:color w:val="000000" w:themeColor="text1"/>
                <w:sz w:val="20"/>
                <w:szCs w:val="20"/>
              </w:rPr>
              <w:t xml:space="preserve">1 Öğrenciler MİY sistemlerini değerlendirebilecekler </w:t>
            </w:r>
          </w:p>
          <w:p w:rsidR="007E1532" w:rsidRPr="007E1532" w:rsidRDefault="007E1532" w:rsidP="007E1532">
            <w:pPr>
              <w:spacing w:after="0" w:line="240" w:lineRule="auto"/>
              <w:rPr>
                <w:rFonts w:ascii="Times New Roman" w:eastAsia="Calibri" w:hAnsi="Times New Roman" w:cs="Times New Roman"/>
                <w:color w:val="000000" w:themeColor="text1"/>
                <w:sz w:val="20"/>
                <w:szCs w:val="20"/>
              </w:rPr>
            </w:pPr>
            <w:r w:rsidRPr="007E1532">
              <w:rPr>
                <w:rFonts w:ascii="Times New Roman" w:eastAsia="Calibri" w:hAnsi="Times New Roman" w:cs="Times New Roman"/>
                <w:color w:val="000000" w:themeColor="text1"/>
                <w:sz w:val="20"/>
                <w:szCs w:val="20"/>
              </w:rPr>
              <w:t xml:space="preserve">2 Öğrenciler MİY geliştirme süreçlerini değerlendirecekler </w:t>
            </w:r>
          </w:p>
          <w:p w:rsidR="007E1532" w:rsidRPr="007E1532" w:rsidRDefault="007E1532" w:rsidP="007E1532">
            <w:pPr>
              <w:spacing w:after="0" w:line="240" w:lineRule="auto"/>
              <w:rPr>
                <w:rFonts w:ascii="Times New Roman" w:eastAsia="Calibri" w:hAnsi="Times New Roman" w:cs="Times New Roman"/>
                <w:color w:val="000000" w:themeColor="text1"/>
                <w:sz w:val="20"/>
                <w:szCs w:val="20"/>
              </w:rPr>
            </w:pPr>
            <w:r w:rsidRPr="007E1532">
              <w:rPr>
                <w:rFonts w:ascii="Times New Roman" w:eastAsia="Calibri" w:hAnsi="Times New Roman" w:cs="Times New Roman"/>
                <w:color w:val="000000" w:themeColor="text1"/>
                <w:sz w:val="20"/>
                <w:szCs w:val="20"/>
              </w:rPr>
              <w:t xml:space="preserve">3 Öğrenciler temel MİY uygulamalarını inceleyecekler. </w:t>
            </w:r>
          </w:p>
          <w:p w:rsidR="007E1532" w:rsidRPr="007E1532" w:rsidRDefault="007E1532" w:rsidP="007E1532">
            <w:pPr>
              <w:spacing w:after="0" w:line="240" w:lineRule="auto"/>
              <w:rPr>
                <w:rFonts w:ascii="Times New Roman" w:eastAsia="Calibri" w:hAnsi="Times New Roman" w:cs="Times New Roman"/>
                <w:color w:val="000000" w:themeColor="text1"/>
                <w:sz w:val="20"/>
                <w:szCs w:val="20"/>
              </w:rPr>
            </w:pPr>
            <w:r w:rsidRPr="007E1532">
              <w:rPr>
                <w:rFonts w:ascii="Times New Roman" w:eastAsia="Calibri" w:hAnsi="Times New Roman" w:cs="Times New Roman"/>
                <w:color w:val="000000" w:themeColor="text1"/>
                <w:sz w:val="20"/>
                <w:szCs w:val="20"/>
              </w:rPr>
              <w:t xml:space="preserve">4 Öğrenciler MİY' i kullanmanın temellerini öğrenecekler </w:t>
            </w:r>
          </w:p>
          <w:p w:rsidR="007E1532" w:rsidRPr="007E1532" w:rsidRDefault="007E1532" w:rsidP="007E1532">
            <w:pPr>
              <w:spacing w:after="0" w:line="240" w:lineRule="auto"/>
              <w:rPr>
                <w:rFonts w:ascii="Times New Roman" w:eastAsia="Calibri" w:hAnsi="Times New Roman" w:cs="Times New Roman"/>
                <w:color w:val="000000" w:themeColor="text1"/>
                <w:sz w:val="20"/>
                <w:szCs w:val="20"/>
              </w:rPr>
            </w:pPr>
            <w:r w:rsidRPr="007E1532">
              <w:rPr>
                <w:rFonts w:ascii="Times New Roman" w:eastAsia="Calibri" w:hAnsi="Times New Roman" w:cs="Times New Roman"/>
                <w:color w:val="000000" w:themeColor="text1"/>
                <w:sz w:val="20"/>
                <w:szCs w:val="20"/>
              </w:rPr>
              <w:t>5.Müşteri değer yönetim sürecini tanımlayabilme</w:t>
            </w:r>
          </w:p>
          <w:p w:rsidR="007E1532" w:rsidRPr="007E1532" w:rsidRDefault="007E1532" w:rsidP="007E1532">
            <w:pPr>
              <w:spacing w:after="0" w:line="240" w:lineRule="auto"/>
              <w:rPr>
                <w:rFonts w:ascii="Times New Roman" w:eastAsia="Calibri" w:hAnsi="Times New Roman" w:cs="Times New Roman"/>
                <w:color w:val="000000" w:themeColor="text1"/>
                <w:sz w:val="20"/>
                <w:szCs w:val="20"/>
              </w:rPr>
            </w:pPr>
            <w:r w:rsidRPr="007E1532">
              <w:rPr>
                <w:rFonts w:ascii="Times New Roman" w:eastAsia="Calibri" w:hAnsi="Times New Roman" w:cs="Times New Roman"/>
                <w:color w:val="000000" w:themeColor="text1"/>
                <w:sz w:val="20"/>
                <w:szCs w:val="20"/>
              </w:rPr>
              <w:t>6.Müşteri şikâyetleri yönetimini tanımlayabilme</w:t>
            </w:r>
          </w:p>
          <w:p w:rsidR="00EC23F4" w:rsidRPr="00EC23F4" w:rsidRDefault="00EC23F4" w:rsidP="006855DB">
            <w:pPr>
              <w:spacing w:after="0" w:line="240" w:lineRule="auto"/>
              <w:contextualSpacing/>
              <w:rPr>
                <w:rFonts w:ascii="Times New Roman" w:eastAsia="Times New Roman" w:hAnsi="Times New Roman" w:cs="Times New Roman"/>
                <w:bCs/>
                <w:sz w:val="20"/>
                <w:szCs w:val="20"/>
                <w:lang w:eastAsia="en-US" w:bidi="en-US"/>
              </w:rPr>
            </w:pPr>
          </w:p>
        </w:tc>
      </w:tr>
      <w:tr w:rsidR="006C2C4C" w:rsidRPr="00EC23F4" w:rsidTr="006C2C4C">
        <w:tc>
          <w:tcPr>
            <w:tcW w:w="1051" w:type="pct"/>
            <w:vMerge w:val="restart"/>
            <w:tcBorders>
              <w:left w:val="single" w:sz="4" w:space="0" w:color="auto"/>
              <w:right w:val="single" w:sz="4" w:space="0" w:color="auto"/>
            </w:tcBorders>
            <w:vAlign w:val="center"/>
          </w:tcPr>
          <w:p w:rsidR="006C2C4C" w:rsidRPr="00EC23F4" w:rsidRDefault="006C2C4C" w:rsidP="006C2C4C">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073FA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Müşteri İlişkileri Yönetimi’nin Ortaya Çıkışı, Yeni Ekonomide Müşteri Çeşitleri ve Evreleri</w:t>
            </w:r>
            <w:r w:rsidR="00084F77" w:rsidRPr="00084F77">
              <w:rPr>
                <w:rFonts w:ascii="Times New Roman" w:eastAsiaTheme="minorHAnsi" w:hAnsi="Times New Roman" w:cs="Times New Roman"/>
                <w:color w:val="0D0D0D" w:themeColor="text1" w:themeTint="F2"/>
                <w:sz w:val="20"/>
                <w:szCs w:val="20"/>
                <w:lang w:eastAsia="en-US"/>
              </w:rPr>
              <w:t>.</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Calibri" w:hAnsi="Times New Roman"/>
                <w:color w:val="0D0D0D"/>
                <w:sz w:val="20"/>
                <w:szCs w:val="20"/>
              </w:rPr>
              <w:t xml:space="preserve"> </w:t>
            </w:r>
            <w:r w:rsidR="007E1532" w:rsidRPr="007E1532">
              <w:rPr>
                <w:rFonts w:ascii="Times New Roman" w:eastAsia="Calibri" w:hAnsi="Times New Roman"/>
                <w:color w:val="0D0D0D"/>
                <w:sz w:val="20"/>
                <w:szCs w:val="20"/>
              </w:rPr>
              <w:t>Müşteri İlişkileri Yönetiminin Kaynakları</w:t>
            </w:r>
            <w:r w:rsidR="007E1532">
              <w:rPr>
                <w:rFonts w:ascii="Times New Roman" w:eastAsia="Calibri" w:hAnsi="Times New Roman"/>
                <w:color w:val="0D0D0D"/>
                <w:sz w:val="20"/>
                <w:szCs w:val="20"/>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sidRPr="00073FA9">
              <w:rPr>
                <w:rFonts w:ascii="Times New Roman" w:eastAsiaTheme="minorHAnsi" w:hAnsi="Times New Roman" w:cs="Times New Roman"/>
                <w:b/>
                <w:bCs/>
                <w:color w:val="0D0D0D" w:themeColor="text1" w:themeTint="F2"/>
                <w:sz w:val="20"/>
                <w:szCs w:val="20"/>
                <w:lang w:eastAsia="en-US"/>
              </w:rPr>
              <w:t xml:space="preserve">Yüz yüze </w:t>
            </w:r>
            <w:r w:rsidR="00073FA9"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Calibri" w:hAnsi="Times New Roman"/>
                <w:color w:val="0D0D0D"/>
                <w:sz w:val="20"/>
                <w:szCs w:val="20"/>
              </w:rPr>
              <w:t>Müşteri İ</w:t>
            </w:r>
            <w:r w:rsidR="007E1532">
              <w:rPr>
                <w:rFonts w:ascii="Times New Roman" w:eastAsia="Calibri" w:hAnsi="Times New Roman"/>
                <w:color w:val="0D0D0D"/>
                <w:sz w:val="20"/>
                <w:szCs w:val="20"/>
              </w:rPr>
              <w:t xml:space="preserve">lişkileri Yönetiminin Bileşenleri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Müşterilerle İlişkileri Yönetiminin Stratejik Yapısı</w:t>
            </w:r>
            <w:r w:rsidR="007E1532">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Müşteri Hizmeti v</w:t>
            </w:r>
            <w:r w:rsidR="007E1532">
              <w:rPr>
                <w:rFonts w:ascii="Times New Roman" w:eastAsiaTheme="minorHAnsi" w:hAnsi="Times New Roman" w:cs="Times New Roman"/>
                <w:color w:val="0D0D0D" w:themeColor="text1" w:themeTint="F2"/>
                <w:sz w:val="20"/>
                <w:szCs w:val="20"/>
                <w:lang w:eastAsia="en-US"/>
              </w:rPr>
              <w:t xml:space="preserve">e Hizmet Kalitesi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084F77">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 xml:space="preserve">Müşteri Tatmini ve Sadakati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 xml:space="preserve">Müşteri </w:t>
            </w:r>
            <w:bookmarkStart w:id="0" w:name="_GoBack"/>
            <w:bookmarkEnd w:id="0"/>
            <w:r w:rsidR="00073FA9" w:rsidRPr="007E1532">
              <w:rPr>
                <w:rFonts w:ascii="Times New Roman" w:eastAsiaTheme="minorHAnsi" w:hAnsi="Times New Roman" w:cs="Times New Roman"/>
                <w:color w:val="0D0D0D" w:themeColor="text1" w:themeTint="F2"/>
                <w:sz w:val="20"/>
                <w:szCs w:val="20"/>
                <w:lang w:eastAsia="en-US"/>
              </w:rPr>
              <w:t>Şikâyet</w:t>
            </w:r>
            <w:r w:rsidR="007E1532" w:rsidRPr="007E1532">
              <w:rPr>
                <w:rFonts w:ascii="Times New Roman" w:eastAsiaTheme="minorHAnsi" w:hAnsi="Times New Roman" w:cs="Times New Roman"/>
                <w:color w:val="0D0D0D" w:themeColor="text1" w:themeTint="F2"/>
                <w:sz w:val="20"/>
                <w:szCs w:val="20"/>
                <w:lang w:eastAsia="en-US"/>
              </w:rPr>
              <w:t xml:space="preserve"> Yönetimi</w:t>
            </w:r>
            <w:r w:rsidR="007E1532">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 xml:space="preserve">Müşteri </w:t>
            </w:r>
            <w:r w:rsidR="00073FA9" w:rsidRPr="007E1532">
              <w:rPr>
                <w:rFonts w:ascii="Times New Roman" w:eastAsiaTheme="minorHAnsi" w:hAnsi="Times New Roman" w:cs="Times New Roman"/>
                <w:color w:val="0D0D0D" w:themeColor="text1" w:themeTint="F2"/>
                <w:sz w:val="20"/>
                <w:szCs w:val="20"/>
                <w:lang w:eastAsia="en-US"/>
              </w:rPr>
              <w:t>Şikâyet</w:t>
            </w:r>
            <w:r w:rsidR="007E1532" w:rsidRPr="007E1532">
              <w:rPr>
                <w:rFonts w:ascii="Times New Roman" w:eastAsiaTheme="minorHAnsi" w:hAnsi="Times New Roman" w:cs="Times New Roman"/>
                <w:color w:val="0D0D0D" w:themeColor="text1" w:themeTint="F2"/>
                <w:sz w:val="20"/>
                <w:szCs w:val="20"/>
                <w:lang w:eastAsia="en-US"/>
              </w:rPr>
              <w:t xml:space="preserve"> Yönetimi</w:t>
            </w:r>
            <w:r w:rsidR="007E1532">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Müşt</w:t>
            </w:r>
            <w:r w:rsidR="007E1532">
              <w:rPr>
                <w:rFonts w:ascii="Times New Roman" w:eastAsiaTheme="minorHAnsi" w:hAnsi="Times New Roman" w:cs="Times New Roman"/>
                <w:color w:val="0D0D0D" w:themeColor="text1" w:themeTint="F2"/>
                <w:sz w:val="20"/>
                <w:szCs w:val="20"/>
                <w:lang w:eastAsia="en-US"/>
              </w:rPr>
              <w:t>eri ilişkileri yönetimi süreci</w:t>
            </w:r>
            <w:r w:rsidR="006855DB">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 xml:space="preserve">Müşteri ilişkilerinin Değerlendirilmesi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 xml:space="preserve">Müşteri bilgisini toplama ve analiz </w:t>
            </w:r>
            <w:r w:rsidR="007E1532">
              <w:rPr>
                <w:rFonts w:ascii="Times New Roman" w:eastAsiaTheme="minorHAnsi" w:hAnsi="Times New Roman" w:cs="Times New Roman"/>
                <w:color w:val="0D0D0D" w:themeColor="text1" w:themeTint="F2"/>
                <w:sz w:val="20"/>
                <w:szCs w:val="20"/>
                <w:lang w:eastAsia="en-US"/>
              </w:rPr>
              <w:t xml:space="preserve">etme </w:t>
            </w:r>
            <w:r w:rsidRPr="00EC23F4">
              <w:rPr>
                <w:rFonts w:ascii="Times New Roman" w:eastAsiaTheme="minorHAnsi" w:hAnsi="Times New Roman" w:cs="Times New Roman"/>
                <w:b/>
                <w:bCs/>
                <w:color w:val="0D0D0D" w:themeColor="text1" w:themeTint="F2"/>
                <w:sz w:val="20"/>
                <w:szCs w:val="20"/>
                <w:lang w:eastAsia="en-US"/>
              </w:rPr>
              <w:t>(</w:t>
            </w:r>
            <w:r w:rsidR="00073FA9" w:rsidRPr="00073FA9">
              <w:rPr>
                <w:rFonts w:ascii="Times New Roman" w:eastAsiaTheme="minorHAnsi" w:hAnsi="Times New Roman" w:cs="Times New Roman"/>
                <w:b/>
                <w:bCs/>
                <w:color w:val="0D0D0D" w:themeColor="text1" w:themeTint="F2"/>
                <w:sz w:val="20"/>
                <w:szCs w:val="20"/>
                <w:lang w:eastAsia="en-US"/>
              </w:rPr>
              <w:t xml:space="preserve"> 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 xml:space="preserve">Müşteri İlişkileri programlarını </w:t>
            </w:r>
            <w:r w:rsidR="007E1532">
              <w:rPr>
                <w:rFonts w:ascii="Times New Roman" w:eastAsiaTheme="minorHAnsi" w:hAnsi="Times New Roman" w:cs="Times New Roman"/>
                <w:color w:val="0D0D0D" w:themeColor="text1" w:themeTint="F2"/>
                <w:sz w:val="20"/>
                <w:szCs w:val="20"/>
                <w:lang w:eastAsia="en-US"/>
              </w:rPr>
              <w:t xml:space="preserve">geliştirme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Analitik CRM uygulamaları</w:t>
            </w:r>
            <w:r w:rsidR="007E1532">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E1532" w:rsidRPr="007E1532">
              <w:rPr>
                <w:rFonts w:ascii="Times New Roman" w:eastAsiaTheme="minorHAnsi" w:hAnsi="Times New Roman" w:cs="Times New Roman"/>
                <w:color w:val="0D0D0D" w:themeColor="text1" w:themeTint="F2"/>
                <w:sz w:val="20"/>
                <w:szCs w:val="20"/>
                <w:lang w:eastAsia="en-US"/>
              </w:rPr>
              <w:t>CRM araçları ve uygulamaları</w:t>
            </w:r>
            <w:r w:rsidR="007E1532">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bottom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6855DB">
              <w:rPr>
                <w:rFonts w:ascii="Times New Roman" w:eastAsiaTheme="minorHAnsi" w:hAnsi="Times New Roman" w:cs="Times New Roman"/>
                <w:color w:val="0D0D0D" w:themeColor="text1" w:themeTint="F2"/>
                <w:sz w:val="20"/>
                <w:szCs w:val="20"/>
                <w:lang w:eastAsia="en-US"/>
              </w:rPr>
              <w:t xml:space="preserve">Genel Tekrar </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073FA9">
              <w:t xml:space="preserve"> </w:t>
            </w:r>
            <w:r w:rsidR="00073FA9">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192F29"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073FA9" w:rsidRPr="00073FA9" w:rsidRDefault="00073FA9" w:rsidP="00073FA9">
            <w:pPr>
              <w:spacing w:after="0" w:line="240" w:lineRule="auto"/>
              <w:rPr>
                <w:rFonts w:ascii="Times New Roman" w:hAnsi="Times New Roman" w:cs="Times New Roman"/>
                <w:sz w:val="20"/>
                <w:szCs w:val="20"/>
              </w:rPr>
            </w:pPr>
            <w:r w:rsidRPr="00073FA9">
              <w:rPr>
                <w:rFonts w:ascii="Times New Roman" w:hAnsi="Times New Roman" w:cs="Times New Roman"/>
                <w:sz w:val="20"/>
                <w:szCs w:val="20"/>
              </w:rPr>
              <w:t xml:space="preserve">1 Ara Sınav: %40 </w:t>
            </w:r>
          </w:p>
          <w:p w:rsidR="00073FA9" w:rsidRPr="00073FA9" w:rsidRDefault="00073FA9" w:rsidP="00073FA9">
            <w:pPr>
              <w:spacing w:after="0" w:line="240" w:lineRule="auto"/>
              <w:rPr>
                <w:rFonts w:ascii="Times New Roman" w:hAnsi="Times New Roman" w:cs="Times New Roman"/>
                <w:sz w:val="20"/>
                <w:szCs w:val="20"/>
              </w:rPr>
            </w:pPr>
            <w:r w:rsidRPr="00073FA9">
              <w:rPr>
                <w:rFonts w:ascii="Times New Roman" w:hAnsi="Times New Roman" w:cs="Times New Roman"/>
                <w:sz w:val="20"/>
                <w:szCs w:val="20"/>
              </w:rPr>
              <w:t xml:space="preserve">1 Yarıyıl Sonu Sınavı: %60 </w:t>
            </w:r>
          </w:p>
          <w:p w:rsidR="00192F29" w:rsidRPr="00EC23F4" w:rsidRDefault="00073FA9" w:rsidP="00073FA9">
            <w:pPr>
              <w:spacing w:after="0" w:line="240" w:lineRule="auto"/>
              <w:rPr>
                <w:rFonts w:ascii="Times New Roman" w:hAnsi="Times New Roman" w:cs="Times New Roman"/>
                <w:sz w:val="20"/>
                <w:szCs w:val="20"/>
              </w:rPr>
            </w:pPr>
            <w:r w:rsidRPr="00073FA9">
              <w:rPr>
                <w:rFonts w:ascii="Times New Roman" w:hAnsi="Times New Roman" w:cs="Times New Roman"/>
                <w:sz w:val="20"/>
                <w:szCs w:val="20"/>
              </w:rPr>
              <w:t>Sınav tarihleri Birim yönetim kurulu tarafından belirlenerek web sayfasında ilan edilecektir.</w:t>
            </w:r>
          </w:p>
        </w:tc>
      </w:tr>
      <w:tr w:rsidR="00192F29"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7E1532" w:rsidRPr="007E1532" w:rsidRDefault="007E1532" w:rsidP="007E1532">
            <w:pPr>
              <w:spacing w:after="0" w:line="0" w:lineRule="atLeast"/>
              <w:rPr>
                <w:rFonts w:ascii="Times New Roman" w:eastAsia="Times New Roman" w:hAnsi="Times New Roman" w:cs="Times New Roman"/>
                <w:sz w:val="20"/>
                <w:szCs w:val="20"/>
                <w:shd w:val="clear" w:color="auto" w:fill="FFFFFF"/>
                <w:lang w:eastAsia="en-US" w:bidi="en-US"/>
              </w:rPr>
            </w:pPr>
            <w:r w:rsidRPr="007E1532">
              <w:rPr>
                <w:rFonts w:ascii="Times New Roman" w:eastAsia="Times New Roman" w:hAnsi="Times New Roman" w:cs="Times New Roman"/>
                <w:sz w:val="20"/>
                <w:szCs w:val="20"/>
                <w:shd w:val="clear" w:color="auto" w:fill="FFFFFF"/>
                <w:lang w:eastAsia="en-US" w:bidi="en-US"/>
              </w:rPr>
              <w:t>Metin, Müşteri İlişkileri Yönetimi, Birecik: Yayınlanmamış Ders Notları, 2014.</w:t>
            </w:r>
          </w:p>
          <w:p w:rsidR="007E1532" w:rsidRPr="007E1532" w:rsidRDefault="007E1532" w:rsidP="007E1532">
            <w:pPr>
              <w:spacing w:after="0" w:line="0" w:lineRule="atLeast"/>
              <w:rPr>
                <w:rFonts w:ascii="Times New Roman" w:eastAsia="Times New Roman" w:hAnsi="Times New Roman" w:cs="Times New Roman"/>
                <w:sz w:val="20"/>
                <w:szCs w:val="20"/>
                <w:shd w:val="clear" w:color="auto" w:fill="FFFFFF"/>
                <w:lang w:eastAsia="en-US" w:bidi="en-US"/>
              </w:rPr>
            </w:pPr>
            <w:r w:rsidRPr="007E1532">
              <w:rPr>
                <w:rFonts w:ascii="Times New Roman" w:eastAsia="Times New Roman" w:hAnsi="Times New Roman" w:cs="Times New Roman"/>
                <w:sz w:val="20"/>
                <w:szCs w:val="20"/>
                <w:shd w:val="clear" w:color="auto" w:fill="FFFFFF"/>
                <w:lang w:eastAsia="en-US" w:bidi="en-US"/>
              </w:rPr>
              <w:t xml:space="preserve">Geviş, Hıdır, Müşteriyle Hayat Boyu Flört, </w:t>
            </w:r>
            <w:proofErr w:type="spellStart"/>
            <w:r w:rsidRPr="007E1532">
              <w:rPr>
                <w:rFonts w:ascii="Times New Roman" w:eastAsia="Times New Roman" w:hAnsi="Times New Roman" w:cs="Times New Roman"/>
                <w:sz w:val="20"/>
                <w:szCs w:val="20"/>
                <w:shd w:val="clear" w:color="auto" w:fill="FFFFFF"/>
                <w:lang w:eastAsia="en-US" w:bidi="en-US"/>
              </w:rPr>
              <w:t>Power</w:t>
            </w:r>
            <w:proofErr w:type="spellEnd"/>
            <w:r w:rsidRPr="007E1532">
              <w:rPr>
                <w:rFonts w:ascii="Times New Roman" w:eastAsia="Times New Roman" w:hAnsi="Times New Roman" w:cs="Times New Roman"/>
                <w:sz w:val="20"/>
                <w:szCs w:val="20"/>
                <w:shd w:val="clear" w:color="auto" w:fill="FFFFFF"/>
                <w:lang w:eastAsia="en-US" w:bidi="en-US"/>
              </w:rPr>
              <w:t xml:space="preserve"> Dergisi, 1998.</w:t>
            </w:r>
          </w:p>
          <w:p w:rsidR="00192F29" w:rsidRPr="00EC23F4" w:rsidRDefault="007E1532" w:rsidP="007E1532">
            <w:pPr>
              <w:spacing w:after="0" w:line="0" w:lineRule="atLeast"/>
              <w:rPr>
                <w:rFonts w:ascii="Times New Roman" w:eastAsia="Times New Roman" w:hAnsi="Times New Roman" w:cs="Times New Roman"/>
                <w:sz w:val="20"/>
                <w:szCs w:val="20"/>
                <w:shd w:val="clear" w:color="auto" w:fill="FFFFFF"/>
                <w:lang w:eastAsia="en-US" w:bidi="en-US"/>
              </w:rPr>
            </w:pPr>
            <w:r w:rsidRPr="007E1532">
              <w:rPr>
                <w:rFonts w:ascii="Times New Roman" w:eastAsia="Times New Roman" w:hAnsi="Times New Roman" w:cs="Times New Roman"/>
                <w:sz w:val="20"/>
                <w:szCs w:val="20"/>
                <w:shd w:val="clear" w:color="auto" w:fill="FFFFFF"/>
                <w:lang w:eastAsia="en-US" w:bidi="en-US"/>
              </w:rPr>
              <w:t>Odabaş, Yavuz, Satışta ve Pazarlamada Müşteri İlişkileri Yönetimi, İstanbul: Sistem Yayıncılık, 2000.</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p w:rsidR="00710238" w:rsidRPr="00710238" w:rsidRDefault="00710238" w:rsidP="00710238">
      <w:pPr>
        <w:jc w:val="center"/>
        <w:rPr>
          <w:rFonts w:ascii="Times New Roman" w:eastAsia="Times New Roman" w:hAnsi="Times New Roman" w:cs="Times New Roman"/>
          <w:b/>
          <w:sz w:val="20"/>
          <w:szCs w:val="20"/>
          <w:u w:val="single"/>
        </w:rPr>
      </w:pPr>
    </w:p>
    <w:tbl>
      <w:tblPr>
        <w:tblStyle w:val="TabloKlavuzu161"/>
        <w:tblW w:w="5000" w:type="pct"/>
        <w:tblInd w:w="0" w:type="dxa"/>
        <w:tblCellMar>
          <w:left w:w="28" w:type="dxa"/>
          <w:right w:w="28" w:type="dxa"/>
        </w:tblCellMar>
        <w:tblLook w:val="04A0" w:firstRow="1" w:lastRow="0" w:firstColumn="1" w:lastColumn="0" w:noHBand="0" w:noVBand="1"/>
      </w:tblPr>
      <w:tblGrid>
        <w:gridCol w:w="1134"/>
        <w:gridCol w:w="570"/>
        <w:gridCol w:w="564"/>
        <w:gridCol w:w="578"/>
        <w:gridCol w:w="564"/>
        <w:gridCol w:w="646"/>
        <w:gridCol w:w="426"/>
        <w:gridCol w:w="118"/>
        <w:gridCol w:w="623"/>
        <w:gridCol w:w="564"/>
        <w:gridCol w:w="434"/>
        <w:gridCol w:w="110"/>
        <w:gridCol w:w="660"/>
        <w:gridCol w:w="660"/>
        <w:gridCol w:w="311"/>
        <w:gridCol w:w="331"/>
        <w:gridCol w:w="661"/>
        <w:gridCol w:w="661"/>
        <w:gridCol w:w="645"/>
      </w:tblGrid>
      <w:tr w:rsidR="007E1532" w:rsidRPr="007E1532" w:rsidTr="007E1532">
        <w:trPr>
          <w:trHeight w:val="510"/>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1532" w:rsidRPr="007E1532" w:rsidRDefault="007E1532" w:rsidP="007E1532">
            <w:pPr>
              <w:widowControl w:val="0"/>
              <w:suppressAutoHyphens/>
              <w:spacing w:line="360" w:lineRule="auto"/>
              <w:jc w:val="center"/>
              <w:rPr>
                <w:rFonts w:ascii="Times New Roman" w:eastAsia="Droid Sans" w:hAnsi="Times New Roman"/>
                <w:b/>
                <w:color w:val="000000" w:themeColor="text1"/>
                <w:kern w:val="2"/>
                <w:sz w:val="20"/>
                <w:szCs w:val="20"/>
                <w:lang w:eastAsia="zh-CN" w:bidi="hi-IN"/>
              </w:rPr>
            </w:pPr>
            <w:r w:rsidRPr="007E1532">
              <w:rPr>
                <w:rFonts w:ascii="Times New Roman" w:hAnsi="Times New Roman"/>
                <w:color w:val="000000" w:themeColor="text1"/>
                <w:sz w:val="20"/>
                <w:szCs w:val="20"/>
              </w:rPr>
              <w:br w:type="page"/>
            </w:r>
            <w:r w:rsidRPr="007E1532">
              <w:rPr>
                <w:rFonts w:ascii="Times New Roman" w:hAnsi="Times New Roman"/>
                <w:b/>
                <w:color w:val="000000" w:themeColor="text1"/>
                <w:sz w:val="20"/>
                <w:szCs w:val="20"/>
              </w:rPr>
              <w:br w:type="page"/>
            </w:r>
            <w:r w:rsidRPr="007E1532">
              <w:rPr>
                <w:rFonts w:ascii="Times New Roman" w:hAnsi="Times New Roman"/>
                <w:b/>
                <w:color w:val="000000" w:themeColor="text1"/>
                <w:sz w:val="20"/>
                <w:szCs w:val="20"/>
              </w:rPr>
              <w:br w:type="page"/>
            </w:r>
            <w:r w:rsidRPr="007E1532">
              <w:rPr>
                <w:rFonts w:ascii="Times New Roman" w:hAnsi="Times New Roman"/>
                <w:color w:val="000000" w:themeColor="text1"/>
                <w:sz w:val="20"/>
                <w:szCs w:val="20"/>
              </w:rPr>
              <w:br w:type="page"/>
            </w:r>
          </w:p>
        </w:tc>
        <w:tc>
          <w:tcPr>
            <w:tcW w:w="4613"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PROGRAM ÖĞRENME ÇIKTILARI İLE</w:t>
            </w:r>
          </w:p>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DERS ÖĞRENİM KAZANIMLARI İLİŞKİSİ TABLOSU</w:t>
            </w:r>
          </w:p>
        </w:tc>
      </w:tr>
      <w:tr w:rsidR="007E1532" w:rsidRPr="007E1532" w:rsidTr="007E1532">
        <w:trPr>
          <w:trHeight w:val="312"/>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PY2</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PY4</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PY5</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PY6</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PY7</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PY8</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PY9</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PY10</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PY11</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PY12</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PY14</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PY15</w:t>
            </w:r>
          </w:p>
        </w:tc>
      </w:tr>
      <w:tr w:rsidR="007E1532" w:rsidRPr="007E1532" w:rsidTr="007E1532">
        <w:trPr>
          <w:trHeight w:val="300"/>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ÖK1</w:t>
            </w: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r>
      <w:tr w:rsidR="007E1532" w:rsidRPr="007E1532" w:rsidTr="007E1532">
        <w:trPr>
          <w:trHeight w:val="312"/>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ÖK2</w:t>
            </w: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r>
      <w:tr w:rsidR="007E1532" w:rsidRPr="007E1532" w:rsidTr="007E1532">
        <w:trPr>
          <w:trHeight w:val="312"/>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ÖK3</w:t>
            </w: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r>
      <w:tr w:rsidR="007E1532" w:rsidRPr="007E1532" w:rsidTr="007E1532">
        <w:trPr>
          <w:trHeight w:val="312"/>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ÖK4</w:t>
            </w: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r>
      <w:tr w:rsidR="007E1532" w:rsidRPr="007E1532" w:rsidTr="007E1532">
        <w:trPr>
          <w:trHeight w:val="300"/>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ÖK5</w:t>
            </w: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r>
      <w:tr w:rsidR="007E1532" w:rsidRPr="007E1532" w:rsidTr="007E1532">
        <w:trPr>
          <w:trHeight w:val="312"/>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ÖK6</w:t>
            </w:r>
          </w:p>
        </w:tc>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2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1532" w:rsidRPr="007E1532" w:rsidRDefault="007E1532" w:rsidP="007E1532">
            <w:pPr>
              <w:widowControl w:val="0"/>
              <w:suppressAutoHyphens/>
              <w:spacing w:line="360" w:lineRule="auto"/>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r>
      <w:tr w:rsidR="007E1532" w:rsidRPr="007E1532" w:rsidTr="007E1532">
        <w:trPr>
          <w:trHeight w:val="312"/>
        </w:trPr>
        <w:tc>
          <w:tcPr>
            <w:tcW w:w="5000" w:type="pct"/>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spacing w:line="360" w:lineRule="auto"/>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 xml:space="preserve">ÖK: </w:t>
            </w:r>
            <w:proofErr w:type="spellStart"/>
            <w:r w:rsidRPr="007E1532">
              <w:rPr>
                <w:rFonts w:ascii="Times New Roman" w:hAnsi="Times New Roman"/>
                <w:b/>
                <w:color w:val="000000" w:themeColor="text1"/>
                <w:kern w:val="2"/>
                <w:sz w:val="20"/>
                <w:szCs w:val="20"/>
                <w:lang w:eastAsia="zh-CN" w:bidi="hi-IN"/>
              </w:rPr>
              <w:t>ÖğrenmeKazanımları</w:t>
            </w:r>
            <w:proofErr w:type="spellEnd"/>
            <w:r w:rsidRPr="007E1532">
              <w:rPr>
                <w:rFonts w:ascii="Times New Roman" w:hAnsi="Times New Roman"/>
                <w:b/>
                <w:color w:val="000000" w:themeColor="text1"/>
                <w:kern w:val="2"/>
                <w:sz w:val="20"/>
                <w:szCs w:val="20"/>
                <w:lang w:eastAsia="zh-CN" w:bidi="hi-IN"/>
              </w:rPr>
              <w:t xml:space="preserve"> PY: Program </w:t>
            </w:r>
            <w:proofErr w:type="spellStart"/>
            <w:r w:rsidRPr="007E1532">
              <w:rPr>
                <w:rFonts w:ascii="Times New Roman" w:hAnsi="Times New Roman"/>
                <w:b/>
                <w:color w:val="000000" w:themeColor="text1"/>
                <w:kern w:val="2"/>
                <w:sz w:val="20"/>
                <w:szCs w:val="20"/>
                <w:lang w:eastAsia="zh-CN" w:bidi="hi-IN"/>
              </w:rPr>
              <w:t>Çıktıları</w:t>
            </w:r>
            <w:proofErr w:type="spellEnd"/>
          </w:p>
        </w:tc>
      </w:tr>
      <w:tr w:rsidR="007E1532" w:rsidRPr="007E1532" w:rsidTr="007E1532">
        <w:trPr>
          <w:trHeight w:val="474"/>
        </w:trPr>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proofErr w:type="spellStart"/>
            <w:r w:rsidRPr="007E1532">
              <w:rPr>
                <w:rFonts w:ascii="Times New Roman" w:hAnsi="Times New Roman"/>
                <w:b/>
                <w:color w:val="000000" w:themeColor="text1"/>
                <w:kern w:val="2"/>
                <w:sz w:val="20"/>
                <w:szCs w:val="20"/>
                <w:lang w:eastAsia="zh-CN" w:bidi="hi-IN"/>
              </w:rPr>
              <w:t>KatkıDüzeyi</w:t>
            </w:r>
            <w:proofErr w:type="spellEnd"/>
          </w:p>
        </w:tc>
        <w:tc>
          <w:tcPr>
            <w:tcW w:w="8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 xml:space="preserve">1 </w:t>
            </w:r>
            <w:proofErr w:type="spellStart"/>
            <w:r w:rsidRPr="007E1532">
              <w:rPr>
                <w:rFonts w:ascii="Times New Roman" w:hAnsi="Times New Roman"/>
                <w:b/>
                <w:color w:val="000000" w:themeColor="text1"/>
                <w:kern w:val="2"/>
                <w:sz w:val="20"/>
                <w:szCs w:val="20"/>
                <w:lang w:eastAsia="zh-CN" w:bidi="hi-IN"/>
              </w:rPr>
              <w:t>ÇokDüşük</w:t>
            </w:r>
            <w:proofErr w:type="spellEnd"/>
          </w:p>
        </w:tc>
        <w:tc>
          <w:tcPr>
            <w:tcW w:w="8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 xml:space="preserve">2 </w:t>
            </w:r>
            <w:proofErr w:type="spellStart"/>
            <w:r w:rsidRPr="007E1532">
              <w:rPr>
                <w:rFonts w:ascii="Times New Roman" w:hAnsi="Times New Roman"/>
                <w:b/>
                <w:color w:val="000000" w:themeColor="text1"/>
                <w:kern w:val="2"/>
                <w:sz w:val="20"/>
                <w:szCs w:val="20"/>
                <w:lang w:eastAsia="zh-CN" w:bidi="hi-IN"/>
              </w:rPr>
              <w:t>Düşük</w:t>
            </w:r>
            <w:proofErr w:type="spellEnd"/>
          </w:p>
        </w:tc>
        <w:tc>
          <w:tcPr>
            <w:tcW w:w="88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 xml:space="preserve">3 </w:t>
            </w:r>
            <w:proofErr w:type="spellStart"/>
            <w:r w:rsidRPr="007E1532">
              <w:rPr>
                <w:rFonts w:ascii="Times New Roman" w:hAnsi="Times New Roman"/>
                <w:b/>
                <w:color w:val="000000" w:themeColor="text1"/>
                <w:kern w:val="2"/>
                <w:sz w:val="20"/>
                <w:szCs w:val="20"/>
                <w:lang w:eastAsia="zh-CN" w:bidi="hi-IN"/>
              </w:rPr>
              <w:t>Orta</w:t>
            </w:r>
            <w:proofErr w:type="spellEnd"/>
          </w:p>
        </w:tc>
        <w:tc>
          <w:tcPr>
            <w:tcW w:w="8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 xml:space="preserve">4 </w:t>
            </w:r>
            <w:proofErr w:type="spellStart"/>
            <w:r w:rsidRPr="007E1532">
              <w:rPr>
                <w:rFonts w:ascii="Times New Roman" w:hAnsi="Times New Roman"/>
                <w:b/>
                <w:color w:val="000000" w:themeColor="text1"/>
                <w:kern w:val="2"/>
                <w:sz w:val="20"/>
                <w:szCs w:val="20"/>
                <w:lang w:eastAsia="zh-CN" w:bidi="hi-IN"/>
              </w:rPr>
              <w:t>Yüksek</w:t>
            </w:r>
            <w:proofErr w:type="spellEnd"/>
          </w:p>
        </w:tc>
        <w:tc>
          <w:tcPr>
            <w:tcW w:w="11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 xml:space="preserve">5 </w:t>
            </w:r>
            <w:proofErr w:type="spellStart"/>
            <w:r w:rsidRPr="007E1532">
              <w:rPr>
                <w:rFonts w:ascii="Times New Roman" w:hAnsi="Times New Roman"/>
                <w:b/>
                <w:color w:val="000000" w:themeColor="text1"/>
                <w:kern w:val="2"/>
                <w:sz w:val="20"/>
                <w:szCs w:val="20"/>
                <w:lang w:eastAsia="zh-CN" w:bidi="hi-IN"/>
              </w:rPr>
              <w:t>ÇokYüksek</w:t>
            </w:r>
            <w:proofErr w:type="spellEnd"/>
          </w:p>
        </w:tc>
      </w:tr>
      <w:tr w:rsidR="007E1532" w:rsidRPr="007E1532" w:rsidTr="007E1532">
        <w:tc>
          <w:tcPr>
            <w:tcW w:w="924" w:type="dxa"/>
            <w:tcBorders>
              <w:top w:val="nil"/>
              <w:left w:val="nil"/>
              <w:bottom w:val="nil"/>
              <w:right w:val="nil"/>
            </w:tcBorders>
            <w:vAlign w:val="center"/>
            <w:hideMark/>
          </w:tcPr>
          <w:p w:rsidR="007E1532" w:rsidRPr="007E1532" w:rsidRDefault="007E1532" w:rsidP="007E1532">
            <w:pPr>
              <w:rPr>
                <w:rFonts w:ascii="Times New Roman" w:hAnsi="Times New Roman"/>
                <w:b/>
                <w:color w:val="000000" w:themeColor="text1"/>
                <w:kern w:val="2"/>
                <w:sz w:val="20"/>
                <w:szCs w:val="20"/>
                <w:lang w:eastAsia="zh-CN" w:bidi="hi-IN"/>
              </w:rPr>
            </w:pPr>
          </w:p>
        </w:tc>
        <w:tc>
          <w:tcPr>
            <w:tcW w:w="468"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468"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480"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468"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40"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348"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96"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16"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468"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360"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96"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52"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52"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264"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276"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52"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52"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c>
          <w:tcPr>
            <w:tcW w:w="528" w:type="dxa"/>
            <w:tcBorders>
              <w:top w:val="nil"/>
              <w:left w:val="nil"/>
              <w:bottom w:val="nil"/>
              <w:right w:val="nil"/>
            </w:tcBorders>
            <w:vAlign w:val="center"/>
            <w:hideMark/>
          </w:tcPr>
          <w:p w:rsidR="007E1532" w:rsidRPr="007E1532" w:rsidRDefault="007E1532" w:rsidP="007E1532">
            <w:pPr>
              <w:rPr>
                <w:rFonts w:ascii="Times New Roman" w:hAnsi="Times New Roman"/>
                <w:sz w:val="20"/>
                <w:szCs w:val="20"/>
                <w:lang w:eastAsia="tr-TR"/>
              </w:rPr>
            </w:pPr>
          </w:p>
        </w:tc>
      </w:tr>
    </w:tbl>
    <w:p w:rsidR="007E1532" w:rsidRPr="007E1532" w:rsidRDefault="007E1532" w:rsidP="007E1532">
      <w:pPr>
        <w:spacing w:after="0" w:line="240" w:lineRule="auto"/>
        <w:rPr>
          <w:rFonts w:ascii="Times New Roman" w:eastAsia="Times New Roman" w:hAnsi="Times New Roman" w:cs="Times New Roman"/>
          <w:b/>
          <w:color w:val="000000" w:themeColor="text1"/>
          <w:sz w:val="20"/>
          <w:szCs w:val="20"/>
        </w:rPr>
      </w:pPr>
    </w:p>
    <w:p w:rsidR="007E1532" w:rsidRPr="007E1532" w:rsidRDefault="007E1532" w:rsidP="007E1532">
      <w:pPr>
        <w:widowControl w:val="0"/>
        <w:tabs>
          <w:tab w:val="left" w:pos="3306"/>
        </w:tabs>
        <w:suppressAutoHyphens/>
        <w:spacing w:after="0" w:line="240" w:lineRule="auto"/>
        <w:jc w:val="center"/>
        <w:rPr>
          <w:rFonts w:ascii="Times New Roman" w:eastAsia="Droid Sans" w:hAnsi="Times New Roman" w:cs="Times New Roman"/>
          <w:color w:val="000000" w:themeColor="text1"/>
          <w:kern w:val="2"/>
          <w:sz w:val="20"/>
          <w:szCs w:val="20"/>
          <w:lang w:eastAsia="zh-CN" w:bidi="hi-IN"/>
        </w:rPr>
      </w:pPr>
      <w:r w:rsidRPr="007E1532">
        <w:rPr>
          <w:rFonts w:ascii="Times New Roman" w:eastAsia="Droid Sans" w:hAnsi="Times New Roman" w:cs="Times New Roman"/>
          <w:b/>
          <w:color w:val="000000" w:themeColor="text1"/>
          <w:kern w:val="2"/>
          <w:sz w:val="20"/>
          <w:szCs w:val="20"/>
          <w:lang w:eastAsia="zh-CN" w:bidi="hi-IN"/>
        </w:rPr>
        <w:t>Program Çıktıları ve İlgili Dersin İlişkisi</w:t>
      </w:r>
    </w:p>
    <w:tbl>
      <w:tblPr>
        <w:tblStyle w:val="TabloKlavuzu171"/>
        <w:tblW w:w="5000" w:type="pct"/>
        <w:tblInd w:w="0" w:type="dxa"/>
        <w:tblLook w:val="04A0" w:firstRow="1" w:lastRow="0" w:firstColumn="1" w:lastColumn="0" w:noHBand="0" w:noVBand="1"/>
      </w:tblPr>
      <w:tblGrid>
        <w:gridCol w:w="1830"/>
        <w:gridCol w:w="539"/>
        <w:gridCol w:w="539"/>
        <w:gridCol w:w="538"/>
        <w:gridCol w:w="538"/>
        <w:gridCol w:w="538"/>
        <w:gridCol w:w="538"/>
        <w:gridCol w:w="538"/>
        <w:gridCol w:w="538"/>
        <w:gridCol w:w="538"/>
        <w:gridCol w:w="626"/>
        <w:gridCol w:w="616"/>
        <w:gridCol w:w="626"/>
        <w:gridCol w:w="626"/>
        <w:gridCol w:w="626"/>
        <w:gridCol w:w="626"/>
      </w:tblGrid>
      <w:tr w:rsidR="007E1532" w:rsidRPr="007E1532" w:rsidTr="007E1532">
        <w:trPr>
          <w:trHeight w:val="328"/>
        </w:trPr>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PÇ1</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PÇ2</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PÇ3</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PÇ4</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PÇ5</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PÇ6</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PÇ7</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PÇ8</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PÇ9</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PÇ10</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PÇ11</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PÇ12</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PY13</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PY14</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suppressAutoHyphens/>
              <w:jc w:val="center"/>
              <w:rPr>
                <w:rFonts w:ascii="Times New Roman" w:hAnsi="Times New Roman"/>
                <w:b/>
                <w:color w:val="000000" w:themeColor="text1"/>
                <w:kern w:val="2"/>
                <w:sz w:val="20"/>
                <w:szCs w:val="20"/>
                <w:lang w:eastAsia="zh-CN" w:bidi="hi-IN"/>
              </w:rPr>
            </w:pPr>
            <w:r w:rsidRPr="007E1532">
              <w:rPr>
                <w:rFonts w:ascii="Times New Roman" w:hAnsi="Times New Roman"/>
                <w:b/>
                <w:color w:val="000000" w:themeColor="text1"/>
                <w:kern w:val="2"/>
                <w:sz w:val="20"/>
                <w:szCs w:val="20"/>
                <w:lang w:eastAsia="zh-CN" w:bidi="hi-IN"/>
              </w:rPr>
              <w:t>PY15</w:t>
            </w:r>
          </w:p>
        </w:tc>
      </w:tr>
      <w:tr w:rsidR="007E1532" w:rsidRPr="007E1532" w:rsidTr="007E1532">
        <w:trPr>
          <w:trHeight w:val="468"/>
        </w:trPr>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ind w:left="-108" w:right="-111"/>
              <w:jc w:val="center"/>
              <w:rPr>
                <w:rFonts w:ascii="Times New Roman" w:hAnsi="Times New Roman"/>
                <w:color w:val="000000" w:themeColor="text1"/>
                <w:kern w:val="2"/>
                <w:sz w:val="20"/>
                <w:szCs w:val="20"/>
                <w:lang w:eastAsia="zh-CN" w:bidi="hi-IN"/>
              </w:rPr>
            </w:pPr>
            <w:proofErr w:type="spellStart"/>
            <w:r w:rsidRPr="007E1532">
              <w:rPr>
                <w:rFonts w:ascii="Times New Roman" w:hAnsi="Times New Roman"/>
                <w:color w:val="000000" w:themeColor="text1"/>
                <w:kern w:val="2"/>
                <w:sz w:val="20"/>
                <w:szCs w:val="20"/>
                <w:lang w:eastAsia="zh-CN" w:bidi="hi-IN"/>
              </w:rPr>
              <w:t>MüşteriİlişkileriYönetimi</w:t>
            </w:r>
            <w:proofErr w:type="spellEnd"/>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3</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2</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5</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532" w:rsidRPr="007E1532" w:rsidRDefault="007E1532" w:rsidP="007E1532">
            <w:pPr>
              <w:widowControl w:val="0"/>
              <w:tabs>
                <w:tab w:val="left" w:pos="3306"/>
              </w:tabs>
              <w:suppressAutoHyphens/>
              <w:jc w:val="center"/>
              <w:rPr>
                <w:rFonts w:ascii="Times New Roman" w:hAnsi="Times New Roman"/>
                <w:color w:val="000000" w:themeColor="text1"/>
                <w:kern w:val="2"/>
                <w:sz w:val="20"/>
                <w:szCs w:val="20"/>
                <w:lang w:eastAsia="zh-CN" w:bidi="hi-IN"/>
              </w:rPr>
            </w:pPr>
            <w:r w:rsidRPr="007E1532">
              <w:rPr>
                <w:rFonts w:ascii="Times New Roman" w:hAnsi="Times New Roman"/>
                <w:color w:val="000000" w:themeColor="text1"/>
                <w:kern w:val="2"/>
                <w:sz w:val="20"/>
                <w:szCs w:val="20"/>
                <w:lang w:eastAsia="zh-CN" w:bidi="hi-IN"/>
              </w:rPr>
              <w:t>4</w:t>
            </w:r>
          </w:p>
        </w:tc>
      </w:tr>
    </w:tbl>
    <w:p w:rsidR="00710238" w:rsidRPr="00710238" w:rsidRDefault="00710238" w:rsidP="00710238">
      <w:pPr>
        <w:rPr>
          <w:rFonts w:ascii="Times New Roman" w:eastAsia="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CB" w:rsidRDefault="003408CB" w:rsidP="005C3F78">
      <w:pPr>
        <w:spacing w:after="0" w:line="240" w:lineRule="auto"/>
      </w:pPr>
      <w:r>
        <w:separator/>
      </w:r>
    </w:p>
  </w:endnote>
  <w:endnote w:type="continuationSeparator" w:id="0">
    <w:p w:rsidR="003408CB" w:rsidRDefault="003408CB"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CB" w:rsidRDefault="003408CB" w:rsidP="005C3F78">
      <w:pPr>
        <w:spacing w:after="0" w:line="240" w:lineRule="auto"/>
      </w:pPr>
      <w:r>
        <w:separator/>
      </w:r>
    </w:p>
  </w:footnote>
  <w:footnote w:type="continuationSeparator" w:id="0">
    <w:p w:rsidR="003408CB" w:rsidRDefault="003408CB"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72F5C"/>
    <w:rsid w:val="00073FA9"/>
    <w:rsid w:val="00084F77"/>
    <w:rsid w:val="000A7DCD"/>
    <w:rsid w:val="000B6D15"/>
    <w:rsid w:val="00132366"/>
    <w:rsid w:val="001525AB"/>
    <w:rsid w:val="00192F29"/>
    <w:rsid w:val="001E30FB"/>
    <w:rsid w:val="002F0D2F"/>
    <w:rsid w:val="003408CB"/>
    <w:rsid w:val="005A0620"/>
    <w:rsid w:val="005C3F78"/>
    <w:rsid w:val="005C4235"/>
    <w:rsid w:val="00611603"/>
    <w:rsid w:val="00635CFB"/>
    <w:rsid w:val="00682EA1"/>
    <w:rsid w:val="006855DB"/>
    <w:rsid w:val="006A47E5"/>
    <w:rsid w:val="006C2C4C"/>
    <w:rsid w:val="006E05D0"/>
    <w:rsid w:val="00710238"/>
    <w:rsid w:val="0071533B"/>
    <w:rsid w:val="007E1532"/>
    <w:rsid w:val="007F7534"/>
    <w:rsid w:val="008273F6"/>
    <w:rsid w:val="00870187"/>
    <w:rsid w:val="00971D15"/>
    <w:rsid w:val="00994307"/>
    <w:rsid w:val="00A03D68"/>
    <w:rsid w:val="00A14360"/>
    <w:rsid w:val="00A256C0"/>
    <w:rsid w:val="00A43837"/>
    <w:rsid w:val="00B07ACD"/>
    <w:rsid w:val="00BA08F8"/>
    <w:rsid w:val="00C738F5"/>
    <w:rsid w:val="00CD5896"/>
    <w:rsid w:val="00D427C2"/>
    <w:rsid w:val="00DF31C9"/>
    <w:rsid w:val="00E758F2"/>
    <w:rsid w:val="00EB79AB"/>
    <w:rsid w:val="00EC23F4"/>
    <w:rsid w:val="00EF3B34"/>
    <w:rsid w:val="00F74373"/>
    <w:rsid w:val="00F76110"/>
    <w:rsid w:val="00FF0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E3D"/>
  <w15:docId w15:val="{BCEA6864-81F9-445C-BC8C-BAF858E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 w:type="table" w:customStyle="1" w:styleId="TabloKlavuzu161">
    <w:name w:val="Tablo Kılavuzu161"/>
    <w:basedOn w:val="NormalTablo"/>
    <w:uiPriority w:val="59"/>
    <w:rsid w:val="007E1532"/>
    <w:pPr>
      <w:spacing w:after="0" w:line="240" w:lineRule="auto"/>
    </w:pPr>
    <w:rPr>
      <w:rFonts w:ascii="Calibri" w:eastAsia="Calibri" w:hAnsi="Calibri" w:cs="Times New Roman"/>
      <w:kern w:val="22"/>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71">
    <w:name w:val="Tablo Kılavuzu171"/>
    <w:basedOn w:val="NormalTablo"/>
    <w:uiPriority w:val="59"/>
    <w:rsid w:val="007E1532"/>
    <w:pPr>
      <w:spacing w:after="0" w:line="240" w:lineRule="auto"/>
    </w:pPr>
    <w:rPr>
      <w:rFonts w:ascii="Calibri" w:eastAsia="Calibri" w:hAnsi="Calibri" w:cs="Times New Roman"/>
      <w:kern w:val="22"/>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461">
      <w:bodyDiv w:val="1"/>
      <w:marLeft w:val="0"/>
      <w:marRight w:val="0"/>
      <w:marTop w:val="0"/>
      <w:marBottom w:val="0"/>
      <w:divBdr>
        <w:top w:val="none" w:sz="0" w:space="0" w:color="auto"/>
        <w:left w:val="none" w:sz="0" w:space="0" w:color="auto"/>
        <w:bottom w:val="none" w:sz="0" w:space="0" w:color="auto"/>
        <w:right w:val="none" w:sz="0" w:space="0" w:color="auto"/>
      </w:divBdr>
    </w:div>
    <w:div w:id="448352961">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598443766">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 w:id="2054960533">
      <w:bodyDiv w:val="1"/>
      <w:marLeft w:val="0"/>
      <w:marRight w:val="0"/>
      <w:marTop w:val="0"/>
      <w:marBottom w:val="0"/>
      <w:divBdr>
        <w:top w:val="none" w:sz="0" w:space="0" w:color="auto"/>
        <w:left w:val="none" w:sz="0" w:space="0" w:color="auto"/>
        <w:bottom w:val="none" w:sz="0" w:space="0" w:color="auto"/>
        <w:right w:val="none" w:sz="0" w:space="0" w:color="auto"/>
      </w:divBdr>
    </w:div>
    <w:div w:id="21455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anciftci@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510</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27</cp:revision>
  <dcterms:created xsi:type="dcterms:W3CDTF">2018-09-18T12:13:00Z</dcterms:created>
  <dcterms:modified xsi:type="dcterms:W3CDTF">2022-01-31T00:24:00Z</dcterms:modified>
</cp:coreProperties>
</file>