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BF" w:rsidRPr="00A93565" w:rsidRDefault="000413BF">
      <w:pPr>
        <w:pStyle w:val="GvdeMetni"/>
        <w:spacing w:before="2"/>
        <w:rPr>
          <w:sz w:val="20"/>
          <w:szCs w:val="20"/>
        </w:rPr>
      </w:pPr>
    </w:p>
    <w:p w:rsidR="000413BF" w:rsidRPr="00A93565" w:rsidRDefault="000413BF">
      <w:pPr>
        <w:pStyle w:val="GvdeMetni"/>
        <w:rPr>
          <w:sz w:val="20"/>
          <w:szCs w:val="20"/>
        </w:rPr>
      </w:pPr>
    </w:p>
    <w:p w:rsidR="000413BF" w:rsidRPr="00A93565" w:rsidRDefault="000413BF">
      <w:pPr>
        <w:pStyle w:val="GvdeMetni"/>
        <w:spacing w:before="10"/>
        <w:rPr>
          <w:sz w:val="20"/>
          <w:szCs w:val="20"/>
        </w:rPr>
      </w:pPr>
    </w:p>
    <w:p w:rsidR="000413BF" w:rsidRPr="00A93565" w:rsidRDefault="00CD2FE0">
      <w:pPr>
        <w:spacing w:after="38"/>
        <w:ind w:left="992" w:right="733"/>
        <w:jc w:val="center"/>
        <w:rPr>
          <w:b/>
          <w:sz w:val="20"/>
          <w:szCs w:val="20"/>
        </w:rPr>
      </w:pPr>
      <w:r w:rsidRPr="00A93565">
        <w:rPr>
          <w:b/>
          <w:sz w:val="20"/>
          <w:szCs w:val="20"/>
        </w:rPr>
        <w:t>DERS İZLENCESİ</w:t>
      </w: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143"/>
      </w:tblGrid>
      <w:tr w:rsidR="000413BF" w:rsidRPr="00A93565" w:rsidTr="003A6B7F">
        <w:trPr>
          <w:trHeight w:val="252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43" w:type="dxa"/>
          </w:tcPr>
          <w:p w:rsidR="000413BF" w:rsidRPr="00A93565" w:rsidRDefault="00A93565" w:rsidP="001650D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935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6613" w:rsidRPr="00A93565">
              <w:rPr>
                <w:rFonts w:ascii="Times New Roman" w:hAnsi="Times New Roman" w:cs="Times New Roman"/>
                <w:sz w:val="20"/>
                <w:szCs w:val="20"/>
              </w:rPr>
              <w:t>Reklamcılık Uygulamaları</w:t>
            </w:r>
          </w:p>
        </w:tc>
      </w:tr>
      <w:tr w:rsidR="007B1A9B" w:rsidRPr="00A93565" w:rsidTr="003A6B7F">
        <w:trPr>
          <w:trHeight w:val="252"/>
        </w:trPr>
        <w:tc>
          <w:tcPr>
            <w:tcW w:w="2910" w:type="dxa"/>
            <w:vAlign w:val="center"/>
          </w:tcPr>
          <w:p w:rsidR="007B1A9B" w:rsidRPr="00A93565" w:rsidRDefault="007B1A9B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7143" w:type="dxa"/>
          </w:tcPr>
          <w:p w:rsidR="007B1A9B" w:rsidRPr="00A93565" w:rsidRDefault="006270A7" w:rsidP="006270A7">
            <w:pPr>
              <w:pStyle w:val="TableParagraph"/>
              <w:spacing w:line="233" w:lineRule="exact"/>
              <w:ind w:left="108"/>
              <w:jc w:val="left"/>
              <w:rPr>
                <w:rFonts w:eastAsia="Calibri"/>
                <w:bCs/>
                <w:color w:val="0D0D0D"/>
                <w:sz w:val="20"/>
                <w:szCs w:val="20"/>
              </w:rPr>
            </w:pPr>
            <w:r w:rsidRPr="00A93565">
              <w:rPr>
                <w:rFonts w:eastAsiaTheme="minorHAnsi"/>
                <w:sz w:val="20"/>
                <w:szCs w:val="20"/>
                <w:lang w:eastAsia="en-US" w:bidi="ar-SA"/>
              </w:rPr>
              <w:t>2 (Teori= 2 + Uygulama=0)</w:t>
            </w:r>
          </w:p>
        </w:tc>
      </w:tr>
      <w:tr w:rsidR="000413BF" w:rsidRPr="00A93565" w:rsidTr="003A6B7F">
        <w:trPr>
          <w:trHeight w:val="252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A93565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143" w:type="dxa"/>
          </w:tcPr>
          <w:p w:rsidR="000413BF" w:rsidRPr="00A93565" w:rsidRDefault="00BB79EA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>2</w:t>
            </w:r>
          </w:p>
        </w:tc>
      </w:tr>
      <w:tr w:rsidR="000413BF" w:rsidRPr="00A93565" w:rsidTr="003A6B7F">
        <w:trPr>
          <w:trHeight w:val="252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43" w:type="dxa"/>
          </w:tcPr>
          <w:p w:rsidR="000413BF" w:rsidRPr="00A93565" w:rsidRDefault="00A93565" w:rsidP="001650D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935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425B" w:rsidRPr="00A935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6C425B" w:rsidRPr="00A93565">
              <w:rPr>
                <w:rFonts w:ascii="Times New Roman" w:hAnsi="Times New Roman" w:cs="Times New Roman"/>
                <w:sz w:val="20"/>
                <w:szCs w:val="20"/>
              </w:rPr>
              <w:t>. Gör</w:t>
            </w:r>
            <w:r w:rsidR="00CD2FE0" w:rsidRPr="00A93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425B" w:rsidRPr="00A93565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="00CD2FE0" w:rsidRPr="00A93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9EA" w:rsidRPr="00A93565">
              <w:rPr>
                <w:rFonts w:ascii="Times New Roman" w:hAnsi="Times New Roman" w:cs="Times New Roman"/>
                <w:sz w:val="20"/>
                <w:szCs w:val="20"/>
              </w:rPr>
              <w:t>Mehmet DEMİRDÖĞMEZ</w:t>
            </w:r>
          </w:p>
        </w:tc>
      </w:tr>
      <w:tr w:rsidR="000413BF" w:rsidRPr="00A93565" w:rsidTr="003A6B7F">
        <w:trPr>
          <w:trHeight w:val="252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43" w:type="dxa"/>
          </w:tcPr>
          <w:p w:rsidR="000413BF" w:rsidRPr="00A93565" w:rsidRDefault="00A93565" w:rsidP="00BB79EA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>Bölüm/Program web sayfası üzerinden ilan edilecektir.</w:t>
            </w:r>
          </w:p>
        </w:tc>
      </w:tr>
      <w:tr w:rsidR="000413BF" w:rsidRPr="00A93565" w:rsidTr="003A6B7F">
        <w:trPr>
          <w:trHeight w:val="505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bookmarkStart w:id="0" w:name="_GoBack"/>
            <w:r w:rsidRPr="00A93565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43" w:type="dxa"/>
          </w:tcPr>
          <w:p w:rsidR="000413BF" w:rsidRPr="00A93565" w:rsidRDefault="00A93565" w:rsidP="00207578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>Cuma 13:10-14:00</w:t>
            </w:r>
          </w:p>
        </w:tc>
      </w:tr>
      <w:bookmarkEnd w:id="0"/>
      <w:tr w:rsidR="000413BF" w:rsidRPr="00A93565" w:rsidTr="003A6B7F">
        <w:trPr>
          <w:trHeight w:val="252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43" w:type="dxa"/>
          </w:tcPr>
          <w:p w:rsidR="000413BF" w:rsidRPr="00A93565" w:rsidRDefault="00BB79E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color w:val="0000FF"/>
                <w:sz w:val="20"/>
                <w:szCs w:val="20"/>
                <w:u w:val="single" w:color="0000FF"/>
              </w:rPr>
              <w:t>mdemirdogmez</w:t>
            </w:r>
            <w:r w:rsidR="00CD2FE0" w:rsidRPr="00A93565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A93565">
              <w:rPr>
                <w:color w:val="0000FF"/>
                <w:sz w:val="20"/>
                <w:szCs w:val="20"/>
              </w:rPr>
              <w:tab/>
            </w:r>
            <w:r w:rsidRPr="00A93565">
              <w:rPr>
                <w:color w:val="0000FF"/>
                <w:sz w:val="20"/>
                <w:szCs w:val="20"/>
              </w:rPr>
              <w:t xml:space="preserve"> </w:t>
            </w:r>
            <w:r w:rsidR="00CD2FE0" w:rsidRPr="00A93565">
              <w:rPr>
                <w:sz w:val="20"/>
                <w:szCs w:val="20"/>
              </w:rPr>
              <w:t>414.3183000-</w:t>
            </w:r>
            <w:proofErr w:type="gramStart"/>
            <w:r w:rsidR="00CD2FE0" w:rsidRPr="00A93565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0413BF" w:rsidRPr="00A93565" w:rsidTr="003A6B7F">
        <w:trPr>
          <w:trHeight w:val="1356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Öğretim Yöntemi ve Ders</w:t>
            </w:r>
          </w:p>
          <w:p w:rsidR="000413BF" w:rsidRPr="00A93565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43" w:type="dxa"/>
          </w:tcPr>
          <w:p w:rsidR="000413BF" w:rsidRPr="00A93565" w:rsidRDefault="00A93565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rFonts w:eastAsiaTheme="minorHAnsi"/>
                <w:sz w:val="20"/>
                <w:szCs w:val="20"/>
                <w:lang w:eastAsia="en-US" w:bidi="ar-SA"/>
              </w:rPr>
              <w:t>Y</w:t>
            </w:r>
            <w:r w:rsidR="007B1A9B" w:rsidRPr="00A93565">
              <w:rPr>
                <w:rFonts w:eastAsiaTheme="minorHAnsi"/>
                <w:sz w:val="20"/>
                <w:szCs w:val="20"/>
                <w:lang w:eastAsia="en-US" w:bidi="ar-SA"/>
              </w:rPr>
              <w:t>üz yüze eğitimle, konu anlatımı ve uygulama.</w:t>
            </w:r>
            <w:r w:rsidR="00D915CF" w:rsidRPr="00A93565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CD2FE0" w:rsidRPr="00A93565">
              <w:rPr>
                <w:sz w:val="20"/>
                <w:szCs w:val="20"/>
              </w:rPr>
              <w:t>Konu anlatım, Soru-</w:t>
            </w:r>
            <w:r w:rsidR="00BB79EA" w:rsidRPr="00A93565">
              <w:rPr>
                <w:sz w:val="20"/>
                <w:szCs w:val="20"/>
              </w:rPr>
              <w:t>cevap</w:t>
            </w:r>
            <w:r w:rsidR="00CD2FE0" w:rsidRPr="00A93565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RPr="00A93565" w:rsidTr="003A6B7F">
        <w:trPr>
          <w:trHeight w:val="774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43" w:type="dxa"/>
          </w:tcPr>
          <w:p w:rsidR="000413BF" w:rsidRPr="00A93565" w:rsidRDefault="00BB79EA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>Bu dersin genel amacı; Reklam ve Tanıtım konusunda genel bilgiler vermek, bu konular hakkında ön bilgiler oluşturmak.</w:t>
            </w:r>
          </w:p>
        </w:tc>
      </w:tr>
      <w:tr w:rsidR="000413BF" w:rsidRPr="00A93565" w:rsidTr="003A6B7F">
        <w:trPr>
          <w:trHeight w:val="2276"/>
        </w:trPr>
        <w:tc>
          <w:tcPr>
            <w:tcW w:w="2910" w:type="dxa"/>
            <w:vAlign w:val="center"/>
          </w:tcPr>
          <w:p w:rsidR="000413BF" w:rsidRPr="00A93565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BB79EA" w:rsidRPr="00A93565" w:rsidRDefault="00BB79EA" w:rsidP="00BB79EA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 xml:space="preserve">1.Kendi meslek dalı hakkında genel bilgilere sahip olur 2.Reklamın ve tanıtımın farkları ve benzerlikleri hakkında bilgi sahibi olur </w:t>
            </w:r>
          </w:p>
          <w:p w:rsidR="00BB79EA" w:rsidRPr="00A93565" w:rsidRDefault="00BB79EA" w:rsidP="00BB79EA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 xml:space="preserve">3.Reklamın ve tanıtımın işletme ve bireyler açısından önemini anlar </w:t>
            </w:r>
          </w:p>
          <w:p w:rsidR="00E66613" w:rsidRPr="00A93565" w:rsidRDefault="00E66613" w:rsidP="00E66613">
            <w:pPr>
              <w:widowControl/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r w:rsidRPr="00A93565">
              <w:rPr>
                <w:rFonts w:eastAsia="Calibri"/>
                <w:color w:val="0D0D0D"/>
                <w:sz w:val="20"/>
                <w:szCs w:val="20"/>
              </w:rPr>
              <w:t xml:space="preserve">     </w:t>
            </w:r>
            <w:r w:rsidRPr="00A93565">
              <w:rPr>
                <w:sz w:val="20"/>
                <w:szCs w:val="20"/>
              </w:rPr>
              <w:t xml:space="preserve">4.Reklam kampanyaları ile ilgili planlama, tanımlama, modelleme ve çözme becerisine sahip olur. </w:t>
            </w:r>
          </w:p>
          <w:p w:rsidR="00E66613" w:rsidRPr="00A93565" w:rsidRDefault="00E66613" w:rsidP="00E66613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 xml:space="preserve">     5.Karar, uygulama ve davranışlarında İletişim alanına ilişkin edindiği bilgileri kullanma becerisine sahip olur.</w:t>
            </w:r>
          </w:p>
          <w:p w:rsidR="000413BF" w:rsidRPr="00A93565" w:rsidRDefault="00E66613" w:rsidP="00E66613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 xml:space="preserve">     6.Reklam sektöründe yönetsel becerileri edinebilme ve kullanır.</w:t>
            </w:r>
          </w:p>
        </w:tc>
      </w:tr>
      <w:tr w:rsidR="000413BF" w:rsidRPr="00A93565" w:rsidTr="003A6B7F">
        <w:trPr>
          <w:trHeight w:val="4349"/>
        </w:trPr>
        <w:tc>
          <w:tcPr>
            <w:tcW w:w="2910" w:type="dxa"/>
            <w:tcBorders>
              <w:right w:val="single" w:sz="4" w:space="0" w:color="auto"/>
            </w:tcBorders>
          </w:tcPr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"/>
              <w:gridCol w:w="6237"/>
              <w:gridCol w:w="992"/>
            </w:tblGrid>
            <w:tr w:rsidR="00E66613" w:rsidRPr="00A93565" w:rsidTr="00F42E7E">
              <w:trPr>
                <w:trHeight w:val="210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Haftalar</w:t>
                  </w:r>
                </w:p>
              </w:tc>
              <w:tc>
                <w:tcPr>
                  <w:tcW w:w="7229" w:type="dxa"/>
                  <w:gridSpan w:val="2"/>
                  <w:vAlign w:val="center"/>
                </w:tcPr>
                <w:p w:rsidR="00E66613" w:rsidRPr="00A93565" w:rsidRDefault="003A6B7F" w:rsidP="003A6B7F">
                  <w:pPr>
                    <w:spacing w:line="259" w:lineRule="auto"/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                          </w:t>
                  </w:r>
                  <w:r w:rsidR="00E66613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Konular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  <w:trHeight w:val="243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 özellikleri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 fonksiyonları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 ajansları tanımı, özellikleri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Reklamın sınıflandırılması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Reklamın sınıflandırılması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Mecra ne</w:t>
                  </w:r>
                  <w:r w:rsidR="00F42E7E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dir? Mecralar açısından reklama </w:t>
                  </w:r>
                  <w:r w:rsidR="003A6B7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b</w:t>
                  </w: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akış</w:t>
                  </w:r>
                  <w:r w:rsidR="00F42E7E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972614" w:rsidP="00C54F01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Mecra nedir? Mecralar açısından reklama bakış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 yönetimi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E66613" w:rsidP="00F42E7E">
                  <w:pPr>
                    <w:spacing w:line="259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Ajans Türleri</w:t>
                  </w:r>
                  <w:r w:rsidR="009A63FF" w:rsidRPr="00A93565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E66613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E66613" w:rsidRPr="00A93565" w:rsidRDefault="00E66613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37" w:type="dxa"/>
                  <w:vAlign w:val="center"/>
                </w:tcPr>
                <w:p w:rsidR="00E66613" w:rsidRPr="00A93565" w:rsidRDefault="00882A82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Ajans Türleri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882A82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882A82" w:rsidRPr="00A93565" w:rsidRDefault="00882A82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37" w:type="dxa"/>
                  <w:vAlign w:val="center"/>
                </w:tcPr>
                <w:p w:rsidR="00882A82" w:rsidRPr="00A93565" w:rsidRDefault="00882A82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Reklamın sonuçları ve etkileri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882A82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882A82" w:rsidRPr="00A93565" w:rsidRDefault="00882A82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37" w:type="dxa"/>
                  <w:vAlign w:val="center"/>
                </w:tcPr>
                <w:p w:rsidR="00882A82" w:rsidRPr="00A93565" w:rsidRDefault="00882A82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Reklamın sonuçları ve etkileri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882A82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882A82" w:rsidRPr="00A93565" w:rsidRDefault="00882A82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37" w:type="dxa"/>
                  <w:vAlign w:val="center"/>
                </w:tcPr>
                <w:p w:rsidR="00882A82" w:rsidRPr="00A93565" w:rsidRDefault="00882A82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Sektördeki genel tanımlar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882A82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882A82" w:rsidRPr="00A93565" w:rsidRDefault="00882A82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37" w:type="dxa"/>
                  <w:vAlign w:val="center"/>
                </w:tcPr>
                <w:p w:rsidR="00882A82" w:rsidRPr="00A93565" w:rsidRDefault="00882A82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Sektördeki kurum ve kuruluşlarla ilgili genel tanımlar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882A82" w:rsidRPr="00A93565" w:rsidTr="00F42E7E">
              <w:trPr>
                <w:gridAfter w:val="1"/>
                <w:wAfter w:w="992" w:type="dxa"/>
              </w:trPr>
              <w:tc>
                <w:tcPr>
                  <w:tcW w:w="1043" w:type="dxa"/>
                </w:tcPr>
                <w:p w:rsidR="00882A82" w:rsidRPr="00A93565" w:rsidRDefault="00882A82" w:rsidP="00F42E7E">
                  <w:pPr>
                    <w:spacing w:line="259" w:lineRule="auto"/>
                    <w:jc w:val="center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37" w:type="dxa"/>
                  <w:vAlign w:val="center"/>
                </w:tcPr>
                <w:p w:rsidR="00882A82" w:rsidRPr="00A93565" w:rsidRDefault="00882A82" w:rsidP="00F42E7E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>Sektördeki kurum ve kuruluşlarla ilgili genel tanımlar</w:t>
                  </w:r>
                  <w:r w:rsidR="009A63FF" w:rsidRPr="00A93565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</w:t>
                  </w:r>
                  <w:r w:rsidR="009A63FF" w:rsidRPr="00A93565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</w:tbl>
          <w:p w:rsidR="000413BF" w:rsidRPr="00A93565" w:rsidRDefault="007E4C9F" w:rsidP="007E4C9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01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ab/>
            </w:r>
          </w:p>
        </w:tc>
      </w:tr>
      <w:tr w:rsidR="000413BF" w:rsidRPr="00A93565" w:rsidTr="003A6B7F">
        <w:trPr>
          <w:trHeight w:val="2368"/>
        </w:trPr>
        <w:tc>
          <w:tcPr>
            <w:tcW w:w="2910" w:type="dxa"/>
          </w:tcPr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0413BF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413BF" w:rsidRPr="00A93565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A93565" w:rsidRPr="00A93565" w:rsidRDefault="00A93565" w:rsidP="00A93565">
            <w:pPr>
              <w:rPr>
                <w:sz w:val="20"/>
                <w:szCs w:val="20"/>
              </w:rPr>
            </w:pPr>
          </w:p>
          <w:p w:rsidR="00A93565" w:rsidRPr="00A93565" w:rsidRDefault="00A93565" w:rsidP="00A93565">
            <w:pPr>
              <w:rPr>
                <w:sz w:val="20"/>
                <w:szCs w:val="20"/>
              </w:rPr>
            </w:pPr>
          </w:p>
          <w:p w:rsidR="00A93565" w:rsidRPr="00A93565" w:rsidRDefault="00A93565" w:rsidP="00A93565">
            <w:pPr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 xml:space="preserve">  </w:t>
            </w:r>
            <w:r w:rsidRPr="00A93565">
              <w:rPr>
                <w:sz w:val="20"/>
                <w:szCs w:val="20"/>
              </w:rPr>
              <w:t xml:space="preserve">1 Ara Sınav: %40 </w:t>
            </w:r>
          </w:p>
          <w:p w:rsidR="00A93565" w:rsidRPr="00A93565" w:rsidRDefault="00A93565" w:rsidP="00A93565">
            <w:pPr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 xml:space="preserve">  </w:t>
            </w:r>
            <w:r w:rsidRPr="00A93565">
              <w:rPr>
                <w:sz w:val="20"/>
                <w:szCs w:val="20"/>
              </w:rPr>
              <w:t xml:space="preserve">1 Yarıyıl Sonu Sınavı: %60 </w:t>
            </w:r>
          </w:p>
          <w:p w:rsidR="000413BF" w:rsidRPr="00A93565" w:rsidRDefault="00A93565" w:rsidP="00A93565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A93565">
              <w:rPr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</w:tbl>
    <w:p w:rsidR="000413BF" w:rsidRPr="00A93565" w:rsidRDefault="000413BF">
      <w:pPr>
        <w:spacing w:line="233" w:lineRule="exact"/>
        <w:rPr>
          <w:sz w:val="20"/>
          <w:szCs w:val="20"/>
        </w:rPr>
        <w:sectPr w:rsidR="000413BF" w:rsidRPr="00A93565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A93565" w:rsidRDefault="000413BF">
      <w:pPr>
        <w:pStyle w:val="GvdeMetni"/>
        <w:rPr>
          <w:b/>
          <w:sz w:val="20"/>
          <w:szCs w:val="20"/>
        </w:rPr>
      </w:pPr>
    </w:p>
    <w:p w:rsidR="000413BF" w:rsidRPr="00A93565" w:rsidRDefault="000413BF">
      <w:pPr>
        <w:pStyle w:val="GvdeMetni"/>
        <w:spacing w:before="10"/>
        <w:rPr>
          <w:b/>
          <w:sz w:val="20"/>
          <w:szCs w:val="20"/>
        </w:rPr>
      </w:pPr>
    </w:p>
    <w:tbl>
      <w:tblPr>
        <w:tblStyle w:val="TableNormal"/>
        <w:tblW w:w="9769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859"/>
      </w:tblGrid>
      <w:tr w:rsidR="000413BF" w:rsidRPr="00A93565" w:rsidTr="007E4C9F">
        <w:trPr>
          <w:trHeight w:val="252"/>
        </w:trPr>
        <w:tc>
          <w:tcPr>
            <w:tcW w:w="2910" w:type="dxa"/>
          </w:tcPr>
          <w:p w:rsidR="000413BF" w:rsidRPr="00A93565" w:rsidRDefault="000413BF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859" w:type="dxa"/>
          </w:tcPr>
          <w:p w:rsidR="000413BF" w:rsidRPr="00A93565" w:rsidRDefault="000413BF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0413BF" w:rsidRPr="00A93565" w:rsidTr="007E4C9F">
        <w:trPr>
          <w:trHeight w:val="1011"/>
        </w:trPr>
        <w:tc>
          <w:tcPr>
            <w:tcW w:w="2910" w:type="dxa"/>
          </w:tcPr>
          <w:p w:rsidR="000413BF" w:rsidRPr="00A93565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A93565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859" w:type="dxa"/>
          </w:tcPr>
          <w:p w:rsidR="000413BF" w:rsidRPr="00A93565" w:rsidRDefault="00173D0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A93565">
              <w:rPr>
                <w:sz w:val="20"/>
                <w:szCs w:val="20"/>
              </w:rPr>
              <w:t>Özkundakçı</w:t>
            </w:r>
            <w:proofErr w:type="spellEnd"/>
            <w:r w:rsidRPr="00A93565">
              <w:rPr>
                <w:sz w:val="20"/>
                <w:szCs w:val="20"/>
              </w:rPr>
              <w:t xml:space="preserve">, M. (2008). Reklamcılığa Giriş, hayat yayınları, İstanbul. </w:t>
            </w:r>
            <w:proofErr w:type="spellStart"/>
            <w:r w:rsidRPr="00A93565">
              <w:rPr>
                <w:sz w:val="20"/>
                <w:szCs w:val="20"/>
              </w:rPr>
              <w:t>Garih</w:t>
            </w:r>
            <w:proofErr w:type="spellEnd"/>
            <w:r w:rsidRPr="00A93565">
              <w:rPr>
                <w:sz w:val="20"/>
                <w:szCs w:val="20"/>
              </w:rPr>
              <w:t xml:space="preserve">, Ü. (2007). Pazarlama, tanıtım, halkla ilişkiler, Hayat yayınları, Üzeyir </w:t>
            </w:r>
            <w:proofErr w:type="spellStart"/>
            <w:r w:rsidRPr="00A93565">
              <w:rPr>
                <w:sz w:val="20"/>
                <w:szCs w:val="20"/>
              </w:rPr>
              <w:t>Garih</w:t>
            </w:r>
            <w:proofErr w:type="spellEnd"/>
            <w:r w:rsidRPr="00A93565">
              <w:rPr>
                <w:sz w:val="20"/>
                <w:szCs w:val="20"/>
              </w:rPr>
              <w:t xml:space="preserve"> kitaplığı, İstanbul. Elden, M. (2013). Reklamcılık Kavramlar, Kararlar, Kurumlar, Kasım 2013. Yıldırım, M. (2017). Reklamcılık, Savaş Yayınevi.</w:t>
            </w:r>
          </w:p>
        </w:tc>
      </w:tr>
    </w:tbl>
    <w:p w:rsidR="000413BF" w:rsidRPr="00A93565" w:rsidRDefault="000413BF">
      <w:pPr>
        <w:pStyle w:val="GvdeMetni"/>
        <w:spacing w:before="3"/>
        <w:rPr>
          <w:b/>
          <w:sz w:val="20"/>
          <w:szCs w:val="20"/>
        </w:rPr>
      </w:pPr>
    </w:p>
    <w:tbl>
      <w:tblPr>
        <w:tblW w:w="53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31"/>
        <w:gridCol w:w="517"/>
        <w:gridCol w:w="532"/>
        <w:gridCol w:w="517"/>
        <w:gridCol w:w="592"/>
        <w:gridCol w:w="395"/>
        <w:gridCol w:w="122"/>
        <w:gridCol w:w="571"/>
        <w:gridCol w:w="517"/>
        <w:gridCol w:w="408"/>
        <w:gridCol w:w="110"/>
        <w:gridCol w:w="604"/>
        <w:gridCol w:w="604"/>
        <w:gridCol w:w="298"/>
        <w:gridCol w:w="306"/>
        <w:gridCol w:w="604"/>
        <w:gridCol w:w="604"/>
        <w:gridCol w:w="1267"/>
      </w:tblGrid>
      <w:tr w:rsidR="00470958" w:rsidRPr="00A93565" w:rsidTr="00470958">
        <w:trPr>
          <w:trHeight w:val="51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Calibri"/>
                <w:b/>
                <w:color w:val="0D0D0D"/>
                <w:kern w:val="22"/>
                <w:sz w:val="20"/>
                <w:szCs w:val="20"/>
              </w:rPr>
              <w:br w:type="page"/>
            </w:r>
            <w:r w:rsidRPr="00A93565">
              <w:rPr>
                <w:rFonts w:eastAsia="Calibri"/>
                <w:b/>
                <w:color w:val="0D0D0D"/>
                <w:kern w:val="22"/>
                <w:sz w:val="20"/>
                <w:szCs w:val="20"/>
              </w:rPr>
              <w:br w:type="page"/>
            </w:r>
            <w:r w:rsidRPr="00A93565">
              <w:rPr>
                <w:rFonts w:eastAsia="Calibri"/>
                <w:color w:val="0D0D0D"/>
                <w:kern w:val="22"/>
                <w:sz w:val="20"/>
                <w:szCs w:val="20"/>
              </w:rPr>
              <w:br w:type="page"/>
            </w:r>
          </w:p>
        </w:tc>
        <w:tc>
          <w:tcPr>
            <w:tcW w:w="439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470958" w:rsidRPr="00A93565" w:rsidTr="00470958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470958" w:rsidRPr="00A93565" w:rsidTr="00470958">
        <w:trPr>
          <w:trHeight w:val="3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470958" w:rsidRPr="00A93565" w:rsidTr="00470958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470958" w:rsidRPr="00A93565" w:rsidTr="00470958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470958" w:rsidRPr="00A93565" w:rsidTr="00470958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470958" w:rsidRPr="00A93565" w:rsidTr="00470958">
        <w:trPr>
          <w:trHeight w:val="3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470958" w:rsidRPr="00A93565" w:rsidTr="00470958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470958" w:rsidRPr="00A93565" w:rsidTr="00470958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470958" w:rsidRPr="00A93565" w:rsidTr="00470958">
        <w:trPr>
          <w:trHeight w:val="47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7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3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0413BF" w:rsidRPr="00A93565" w:rsidRDefault="000413BF">
      <w:pPr>
        <w:pStyle w:val="GvdeMetni"/>
        <w:rPr>
          <w:b/>
          <w:sz w:val="20"/>
          <w:szCs w:val="20"/>
        </w:rPr>
      </w:pPr>
    </w:p>
    <w:p w:rsidR="000413BF" w:rsidRPr="00A93565" w:rsidRDefault="000413BF">
      <w:pPr>
        <w:pStyle w:val="GvdeMetni"/>
        <w:spacing w:before="10"/>
        <w:rPr>
          <w:b/>
          <w:sz w:val="20"/>
          <w:szCs w:val="20"/>
        </w:rPr>
      </w:pPr>
    </w:p>
    <w:p w:rsidR="000413BF" w:rsidRPr="00A93565" w:rsidRDefault="00CD2FE0">
      <w:pPr>
        <w:spacing w:before="58"/>
        <w:ind w:left="3237"/>
        <w:rPr>
          <w:b/>
          <w:sz w:val="20"/>
          <w:szCs w:val="20"/>
        </w:rPr>
      </w:pPr>
      <w:r w:rsidRPr="00A93565">
        <w:rPr>
          <w:b/>
          <w:sz w:val="20"/>
          <w:szCs w:val="20"/>
        </w:rPr>
        <w:t>Program Çıktıları ve İlgili Dersin İlişkisi</w:t>
      </w:r>
    </w:p>
    <w:p w:rsidR="000413BF" w:rsidRPr="00A93565" w:rsidRDefault="000413BF">
      <w:pPr>
        <w:pStyle w:val="GvdeMetni"/>
        <w:rPr>
          <w:b/>
          <w:sz w:val="20"/>
          <w:szCs w:val="20"/>
        </w:rPr>
      </w:pPr>
    </w:p>
    <w:p w:rsidR="00CD2FE0" w:rsidRPr="00A93565" w:rsidRDefault="00CD2FE0">
      <w:pPr>
        <w:rPr>
          <w:sz w:val="20"/>
          <w:szCs w:val="20"/>
        </w:rPr>
      </w:pPr>
    </w:p>
    <w:tbl>
      <w:tblPr>
        <w:tblW w:w="500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470958" w:rsidRPr="00A93565" w:rsidTr="00470958">
        <w:trPr>
          <w:trHeight w:val="328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b/>
                <w:color w:val="0D0D0D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470958" w:rsidRPr="00A93565" w:rsidTr="00470958">
        <w:trPr>
          <w:trHeight w:val="468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470958">
            <w:pPr>
              <w:tabs>
                <w:tab w:val="left" w:pos="3306"/>
              </w:tabs>
              <w:suppressAutoHyphens/>
              <w:spacing w:line="259" w:lineRule="auto"/>
              <w:ind w:right="-111"/>
              <w:rPr>
                <w:rFonts w:eastAsia="Calibri"/>
                <w:color w:val="0D0D0D"/>
                <w:kern w:val="22"/>
                <w:sz w:val="20"/>
                <w:szCs w:val="20"/>
              </w:rPr>
            </w:pPr>
            <w:r w:rsidRPr="00A93565">
              <w:rPr>
                <w:rFonts w:eastAsia="Calibri"/>
                <w:color w:val="0D0D0D"/>
                <w:kern w:val="22"/>
                <w:sz w:val="20"/>
                <w:szCs w:val="20"/>
              </w:rPr>
              <w:t xml:space="preserve"> Reklamcılık Uygulamaları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58" w:rsidRPr="00A93565" w:rsidRDefault="00470958" w:rsidP="00C54F01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A93565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496D74" w:rsidRPr="00A93565" w:rsidRDefault="00496D74">
      <w:pPr>
        <w:rPr>
          <w:sz w:val="20"/>
          <w:szCs w:val="20"/>
        </w:rPr>
      </w:pPr>
    </w:p>
    <w:sectPr w:rsidR="00496D74" w:rsidRPr="00A93565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AF" w:rsidRDefault="005207AF" w:rsidP="000413BF">
      <w:r>
        <w:separator/>
      </w:r>
    </w:p>
  </w:endnote>
  <w:endnote w:type="continuationSeparator" w:id="0">
    <w:p w:rsidR="005207AF" w:rsidRDefault="005207AF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AF" w:rsidRDefault="005207AF" w:rsidP="000413BF">
      <w:r>
        <w:separator/>
      </w:r>
    </w:p>
  </w:footnote>
  <w:footnote w:type="continuationSeparator" w:id="0">
    <w:p w:rsidR="005207AF" w:rsidRDefault="005207AF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2E703969"/>
    <w:multiLevelType w:val="hybridMultilevel"/>
    <w:tmpl w:val="5AA84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413BF"/>
    <w:rsid w:val="00087CD5"/>
    <w:rsid w:val="000936A6"/>
    <w:rsid w:val="000A6BDC"/>
    <w:rsid w:val="000D79E5"/>
    <w:rsid w:val="001532B3"/>
    <w:rsid w:val="001650DF"/>
    <w:rsid w:val="00173D06"/>
    <w:rsid w:val="001B3821"/>
    <w:rsid w:val="001F3000"/>
    <w:rsid w:val="00207578"/>
    <w:rsid w:val="00232A3E"/>
    <w:rsid w:val="00276793"/>
    <w:rsid w:val="002C4D22"/>
    <w:rsid w:val="00325C5A"/>
    <w:rsid w:val="00360C2B"/>
    <w:rsid w:val="0037195A"/>
    <w:rsid w:val="00375615"/>
    <w:rsid w:val="003A6B7F"/>
    <w:rsid w:val="00432E61"/>
    <w:rsid w:val="00470958"/>
    <w:rsid w:val="004924C2"/>
    <w:rsid w:val="00496D74"/>
    <w:rsid w:val="004D2868"/>
    <w:rsid w:val="004D6ABE"/>
    <w:rsid w:val="004E001A"/>
    <w:rsid w:val="004E6E3C"/>
    <w:rsid w:val="005207AF"/>
    <w:rsid w:val="0056349A"/>
    <w:rsid w:val="00586744"/>
    <w:rsid w:val="006270A7"/>
    <w:rsid w:val="006C425B"/>
    <w:rsid w:val="007B1A9B"/>
    <w:rsid w:val="007C7120"/>
    <w:rsid w:val="007E4C9F"/>
    <w:rsid w:val="0083086F"/>
    <w:rsid w:val="00837A62"/>
    <w:rsid w:val="00853B39"/>
    <w:rsid w:val="00882A82"/>
    <w:rsid w:val="008B6B17"/>
    <w:rsid w:val="008D08D5"/>
    <w:rsid w:val="008D5989"/>
    <w:rsid w:val="00972614"/>
    <w:rsid w:val="009A63FF"/>
    <w:rsid w:val="009A7DEF"/>
    <w:rsid w:val="009D0667"/>
    <w:rsid w:val="00A22CA2"/>
    <w:rsid w:val="00A44F7E"/>
    <w:rsid w:val="00A93565"/>
    <w:rsid w:val="00AC6062"/>
    <w:rsid w:val="00B13A0E"/>
    <w:rsid w:val="00B2178F"/>
    <w:rsid w:val="00B501F0"/>
    <w:rsid w:val="00BB79EA"/>
    <w:rsid w:val="00BE4BCF"/>
    <w:rsid w:val="00C23638"/>
    <w:rsid w:val="00CD2FE0"/>
    <w:rsid w:val="00CF04D6"/>
    <w:rsid w:val="00D915CF"/>
    <w:rsid w:val="00DD0D65"/>
    <w:rsid w:val="00E66613"/>
    <w:rsid w:val="00E94049"/>
    <w:rsid w:val="00F30D83"/>
    <w:rsid w:val="00F42E7E"/>
    <w:rsid w:val="00F47E61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5D1A"/>
  <w15:docId w15:val="{FFAE9A66-8633-4470-97D2-692A8448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ralkYok">
    <w:name w:val="No Spacing"/>
    <w:uiPriority w:val="1"/>
    <w:qFormat/>
    <w:rsid w:val="00E66613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Esra</cp:lastModifiedBy>
  <cp:revision>39</cp:revision>
  <dcterms:created xsi:type="dcterms:W3CDTF">2020-01-20T19:56:00Z</dcterms:created>
  <dcterms:modified xsi:type="dcterms:W3CDTF">2022-02-01T12:32:00Z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