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Default="00A33059">
      <w:pPr>
        <w:pStyle w:val="GvdeMetni"/>
        <w:spacing w:before="2"/>
        <w:rPr>
          <w:sz w:val="16"/>
        </w:rPr>
      </w:pPr>
    </w:p>
    <w:p w:rsidR="00A33059" w:rsidRDefault="00A33059">
      <w:pPr>
        <w:pStyle w:val="GvdeMetni"/>
        <w:rPr>
          <w:sz w:val="20"/>
        </w:rPr>
      </w:pPr>
    </w:p>
    <w:p w:rsidR="00A33059" w:rsidRDefault="00A33059">
      <w:pPr>
        <w:pStyle w:val="GvdeMetni"/>
        <w:spacing w:before="10"/>
        <w:rPr>
          <w:sz w:val="21"/>
        </w:rPr>
      </w:pPr>
    </w:p>
    <w:p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7A1C19" w:rsidRDefault="007A1C19">
            <w:pPr>
              <w:pStyle w:val="TableParagraph"/>
              <w:spacing w:before="0" w:line="233" w:lineRule="exact"/>
              <w:ind w:left="108"/>
              <w:jc w:val="left"/>
              <w:rPr>
                <w:sz w:val="24"/>
                <w:szCs w:val="24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SU KALİTE KONTROL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 (0503604)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4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A33059" w:rsidRPr="005859FE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5859FE">
              <w:t xml:space="preserve">Doç. Dr. </w:t>
            </w:r>
            <w:r w:rsidRPr="005859FE">
              <w:rPr>
                <w:rFonts w:eastAsiaTheme="minorHAnsi"/>
                <w:lang w:eastAsia="en-US" w:bidi="ar-SA"/>
              </w:rPr>
              <w:t>Mehmet Fatih DİLEKOĞLU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A33059" w:rsidRDefault="005859FE" w:rsidP="007A1C19">
            <w:pPr>
              <w:pStyle w:val="TableParagraph"/>
              <w:spacing w:before="0" w:line="233" w:lineRule="exact"/>
              <w:ind w:left="108"/>
              <w:jc w:val="left"/>
            </w:pPr>
            <w:r>
              <w:t>Cuma</w:t>
            </w:r>
            <w:r w:rsidR="005F4079">
              <w:t xml:space="preserve"> </w:t>
            </w:r>
            <w:proofErr w:type="gramStart"/>
            <w:r>
              <w:t>0</w:t>
            </w:r>
            <w:r w:rsidR="007A1C19">
              <w:t>9</w:t>
            </w:r>
            <w:r w:rsidR="005F4079">
              <w:t>:00</w:t>
            </w:r>
            <w:proofErr w:type="gramEnd"/>
            <w:r w:rsidR="005F4079">
              <w:t>-1</w:t>
            </w:r>
            <w:r>
              <w:t>2</w:t>
            </w:r>
            <w:r w:rsidR="005F4079">
              <w:t>:00</w:t>
            </w:r>
          </w:p>
        </w:tc>
      </w:tr>
      <w:tr w:rsidR="00A33059">
        <w:trPr>
          <w:trHeight w:val="505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A33059" w:rsidRDefault="005859FE" w:rsidP="007A1C19">
            <w:pPr>
              <w:pStyle w:val="TableParagraph"/>
              <w:spacing w:before="0"/>
              <w:ind w:left="108"/>
              <w:jc w:val="left"/>
            </w:pPr>
            <w:r>
              <w:t xml:space="preserve">Cuma </w:t>
            </w:r>
            <w:proofErr w:type="gramStart"/>
            <w:r w:rsidR="005F4079">
              <w:t>13:</w:t>
            </w:r>
            <w:r w:rsidR="007A1C19">
              <w:t>3</w:t>
            </w:r>
            <w:r w:rsidR="005F4079">
              <w:t>0</w:t>
            </w:r>
            <w:proofErr w:type="gramEnd"/>
            <w:r w:rsidR="005F4079">
              <w:t>-14:00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A33059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dilekoglu</w:t>
            </w:r>
            <w:r w:rsidR="005F4079">
              <w:rPr>
                <w:color w:val="0000FF"/>
                <w:u w:val="single" w:color="0000FF"/>
              </w:rPr>
              <w:t>@harran.edu.tr</w:t>
            </w:r>
            <w:r w:rsidR="005F4079">
              <w:rPr>
                <w:color w:val="0000FF"/>
              </w:rPr>
              <w:tab/>
            </w:r>
          </w:p>
        </w:tc>
      </w:tr>
      <w:tr w:rsidR="00A33059">
        <w:trPr>
          <w:trHeight w:val="1356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:rsidR="00A33059" w:rsidRDefault="005F4079">
            <w:pPr>
              <w:pStyle w:val="TableParagraph"/>
              <w:spacing w:before="0"/>
              <w:ind w:left="228" w:right="218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A33059" w:rsidRDefault="005F4079">
            <w:pPr>
              <w:pStyle w:val="TableParagraph"/>
              <w:spacing w:before="0"/>
              <w:ind w:left="108" w:right="96"/>
              <w:jc w:val="both"/>
            </w:pPr>
            <w:r>
              <w:t>Yüz yüze. Konu anlatım, Soru-yanıt, örnek çözümler, doküman incelemesi</w:t>
            </w:r>
          </w:p>
          <w:p w:rsidR="00A33059" w:rsidRDefault="005F4079">
            <w:pPr>
              <w:pStyle w:val="TableParagraph"/>
              <w:spacing w:before="92" w:line="250" w:lineRule="atLeast"/>
              <w:ind w:left="108" w:right="95"/>
              <w:jc w:val="both"/>
            </w:pPr>
            <w: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33059">
        <w:trPr>
          <w:trHeight w:val="774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Amacı</w:t>
            </w:r>
          </w:p>
        </w:tc>
        <w:tc>
          <w:tcPr>
            <w:tcW w:w="6150" w:type="dxa"/>
          </w:tcPr>
          <w:p w:rsidR="00A33059" w:rsidRPr="004F41FF" w:rsidRDefault="007A1C19" w:rsidP="007A1C19">
            <w:pPr>
              <w:widowControl/>
              <w:adjustRightInd w:val="0"/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Kıta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içi yerüstü ve yeraltı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suyu kaynaklarındaki su kalitesinin anlaşılması amacıyla fiziksel, kimyasal ve biyolojik parametrelerin ve bunların doğal ortamlardaki davranışının anlatılması, su kalitesinin sürdürülebilirliğinin sağlanabilmesi için alınabilecek tedbirlerin aktarılması ve su kalitesi izleme programı v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e stratejilerinin oluşturulmasının öğrenilmesi, numune alma teknikleri hakkında bilgi sahibi olunması</w:t>
            </w:r>
            <w:r w:rsidR="00D03EC5" w:rsidRPr="007A1C19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</w:tr>
      <w:tr w:rsidR="00A33059">
        <w:trPr>
          <w:trHeight w:val="2276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ÖÇ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1 Su Kalitesinin ne olduğunu öğrenir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2 Su kütlelerinin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karakterizayonunu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öğrenir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3 Su kalitesi değerlendirme programı oluşturmak için stratejiler geliştirir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4 su kalitesi izleme programının tasarımını öğrenir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5 Su kalitesi değerlendirme programlarını uygular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6 Su kalitesi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paramatrelerinin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genel analiz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metadu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ve numune saklama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metodlarını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öğrenir</w:t>
            </w:r>
          </w:p>
          <w:p w:rsidR="00A33059" w:rsidRPr="004F41FF" w:rsidRDefault="007A1C19" w:rsidP="007A1C1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7 Su kalitesi izleme programı için değişkenlerinin seçimini yapar</w:t>
            </w:r>
            <w:r w:rsidR="001E7DB5" w:rsidRPr="007A1C19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</w:tr>
      <w:tr w:rsidR="00A33059">
        <w:trPr>
          <w:trHeight w:val="5588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A33059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1</w:t>
            </w:r>
            <w:r w:rsidR="00CB003D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bookmarkStart w:id="0" w:name="_GoBack"/>
            <w:bookmarkEnd w:id="0"/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Su Kalitesine Giriş, Su kütlelerinin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karakterizasyonu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, Su</w:t>
            </w:r>
            <w:r w:rsidR="000C7393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kalitesi ile ilgili tanımlamalar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2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>Hafta:</w:t>
            </w:r>
            <w:r w:rsidR="001A1F4B"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Su kalitesine </w:t>
            </w:r>
            <w:proofErr w:type="spell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antropojenik</w:t>
            </w:r>
            <w:proofErr w:type="spell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etkiler, kirletici kaynakları ve yolları,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proofErr w:type="gramStart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mekansal</w:t>
            </w:r>
            <w:proofErr w:type="spellEnd"/>
            <w:proofErr w:type="gramEnd"/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ve zamansal farklılıklar, ekonomik kalkınma ve su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kalitesi ilişkisi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 Hafta: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Su Kal</w:t>
            </w:r>
            <w:r w:rsidR="000C7393">
              <w:rPr>
                <w:rFonts w:eastAsiaTheme="minorHAnsi"/>
                <w:sz w:val="24"/>
                <w:szCs w:val="24"/>
                <w:lang w:eastAsia="en-US" w:bidi="ar-SA"/>
              </w:rPr>
              <w:t xml:space="preserve">itesinin Değerlendirilmesi için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Stratejiler(İzleme etüt ve takip, Su kalitesinin değerlendirilme hedefleri, unsurları, seviyeleri, Tipik su kalitesi izleme programları)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4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Değerlendirme programlarının tasarımı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 xml:space="preserve"> ve uygulanması</w:t>
            </w:r>
          </w:p>
          <w:p w:rsidR="00423C6F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5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 xml:space="preserve">Veri işleme ve veri kalite kontrolü ve yorumlanması- </w:t>
            </w:r>
          </w:p>
          <w:p w:rsidR="00423C6F" w:rsidRPr="007A1C19" w:rsidRDefault="007A1C19" w:rsidP="00423C6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6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Su Kalitesi değ</w:t>
            </w:r>
            <w:r w:rsidR="000C7393">
              <w:rPr>
                <w:rFonts w:eastAsiaTheme="minorHAnsi"/>
                <w:sz w:val="24"/>
                <w:szCs w:val="24"/>
                <w:lang w:eastAsia="en-US" w:bidi="ar-SA"/>
              </w:rPr>
              <w:t>işkenlerinin Seçimi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7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Genel Su kalitesi değişkenleri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8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Genel Su Kalitesi değişkenleri-devam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9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0C7393" w:rsidRPr="000C7393">
              <w:rPr>
                <w:rFonts w:eastAsiaTheme="minorHAnsi"/>
                <w:sz w:val="24"/>
                <w:szCs w:val="24"/>
                <w:lang w:eastAsia="en-US" w:bidi="ar-SA"/>
              </w:rPr>
              <w:t>Genel Su Kalitesi değişkenleri-devam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10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 Hafta: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Genel Su Kalitesi değişkenleri-devam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11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Genel Su Kalitesi değişkenleri-devam</w:t>
            </w:r>
          </w:p>
          <w:p w:rsidR="007A1C19" w:rsidRPr="007A1C19" w:rsidRDefault="007A1C19" w:rsidP="007A1C19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12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Değişkenlerin seçimi</w:t>
            </w:r>
          </w:p>
          <w:p w:rsidR="00A33059" w:rsidRDefault="007A1C19" w:rsidP="00423C6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>1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  <w:r w:rsidRPr="007A1C19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Hafta: </w:t>
            </w:r>
            <w:r w:rsidR="00423C6F">
              <w:rPr>
                <w:rFonts w:eastAsiaTheme="minorHAnsi"/>
                <w:sz w:val="24"/>
                <w:szCs w:val="24"/>
                <w:lang w:eastAsia="en-US" w:bidi="ar-SA"/>
              </w:rPr>
              <w:t>Su Kalitesi İzleme-Örnekleme yerlerinin seçimi</w:t>
            </w:r>
          </w:p>
          <w:p w:rsidR="00423C6F" w:rsidRDefault="00423C6F" w:rsidP="00423C6F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14.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 Hafta: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Değişik örnekleme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metodları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ve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örnekleyiciler</w:t>
            </w:r>
            <w:proofErr w:type="spellEnd"/>
          </w:p>
          <w:p w:rsidR="000C7393" w:rsidRPr="001E7DB5" w:rsidRDefault="000C7393" w:rsidP="00423C6F">
            <w:pPr>
              <w:widowControl/>
              <w:adjustRightInd w:val="0"/>
              <w:rPr>
                <w:rFonts w:ascii="Tahoma" w:eastAsiaTheme="minorHAnsi" w:hAnsi="Tahoma" w:cs="Tahoma"/>
                <w:sz w:val="11"/>
                <w:szCs w:val="11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15.Hafta:</w:t>
            </w:r>
            <w:r>
              <w:t xml:space="preserve"> </w:t>
            </w:r>
            <w:r w:rsidRPr="000C7393">
              <w:rPr>
                <w:rFonts w:eastAsiaTheme="minorHAnsi"/>
                <w:sz w:val="24"/>
                <w:szCs w:val="24"/>
                <w:lang w:eastAsia="en-US" w:bidi="ar-SA"/>
              </w:rPr>
              <w:t xml:space="preserve">Değişik örnekleme </w:t>
            </w:r>
            <w:proofErr w:type="spellStart"/>
            <w:r w:rsidRPr="000C7393">
              <w:rPr>
                <w:rFonts w:eastAsiaTheme="minorHAnsi"/>
                <w:sz w:val="24"/>
                <w:szCs w:val="24"/>
                <w:lang w:eastAsia="en-US" w:bidi="ar-SA"/>
              </w:rPr>
              <w:t>metodları</w:t>
            </w:r>
            <w:proofErr w:type="spellEnd"/>
            <w:r w:rsidRPr="000C7393">
              <w:rPr>
                <w:rFonts w:eastAsiaTheme="minorHAnsi"/>
                <w:sz w:val="24"/>
                <w:szCs w:val="24"/>
                <w:lang w:eastAsia="en-US" w:bidi="ar-SA"/>
              </w:rPr>
              <w:t xml:space="preserve"> ve </w:t>
            </w:r>
            <w:proofErr w:type="spellStart"/>
            <w:r w:rsidRPr="000C7393">
              <w:rPr>
                <w:rFonts w:eastAsiaTheme="minorHAnsi"/>
                <w:sz w:val="24"/>
                <w:szCs w:val="24"/>
                <w:lang w:eastAsia="en-US" w:bidi="ar-SA"/>
              </w:rPr>
              <w:t>örnekleyiciler</w:t>
            </w:r>
            <w:proofErr w:type="spellEnd"/>
          </w:p>
        </w:tc>
      </w:tr>
      <w:tr w:rsidR="00A33059">
        <w:trPr>
          <w:trHeight w:val="2368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5F4079">
            <w:pPr>
              <w:pStyle w:val="TableParagraph"/>
              <w:spacing w:before="184"/>
              <w:ind w:left="228" w:right="219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A33059" w:rsidRDefault="005F4079">
            <w:pPr>
              <w:pStyle w:val="TableParagraph"/>
              <w:spacing w:before="0"/>
              <w:ind w:left="108" w:right="96"/>
              <w:jc w:val="both"/>
            </w:pPr>
            <w:r>
              <w:t xml:space="preserve">Bu ders kapsamında 1 (bir) Ara Sınav, </w:t>
            </w:r>
            <w:r w:rsidR="004F41FF">
              <w:t>Tanımlamaları kapsayan</w:t>
            </w:r>
            <w:r>
              <w:t xml:space="preserve"> 1 (bir) Kısa Sınav yapılacaktır. Her bir değerlendirme </w:t>
            </w:r>
            <w:proofErr w:type="gramStart"/>
            <w:r>
              <w:t>kriterinin</w:t>
            </w:r>
            <w:proofErr w:type="gramEnd"/>
            <w:r>
              <w:t xml:space="preserve"> başarı puanına etkisi yüzdelik olarak aşağıda verilmiştir.</w:t>
            </w:r>
          </w:p>
          <w:p w:rsidR="00A33059" w:rsidRDefault="005F4079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proofErr w:type="gramStart"/>
            <w:r>
              <w:rPr>
                <w:b/>
              </w:rPr>
              <w:t xml:space="preserve">Sınav : </w:t>
            </w:r>
            <w:r>
              <w:t>30</w:t>
            </w:r>
            <w:proofErr w:type="gramEnd"/>
            <w:r>
              <w:t xml:space="preserve"> %</w:t>
            </w:r>
          </w:p>
          <w:p w:rsidR="00A33059" w:rsidRDefault="005F4079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 xml:space="preserve">Kısa Sınav: </w:t>
            </w:r>
            <w:r w:rsidR="00600A4A">
              <w:t xml:space="preserve">20% </w:t>
            </w:r>
          </w:p>
          <w:p w:rsidR="00A33059" w:rsidRDefault="005F4079">
            <w:pPr>
              <w:pStyle w:val="TableParagraph"/>
              <w:tabs>
                <w:tab w:val="left" w:pos="2081"/>
              </w:tabs>
              <w:spacing w:before="0"/>
              <w:ind w:left="108"/>
              <w:jc w:val="left"/>
            </w:pPr>
            <w:proofErr w:type="spellStart"/>
            <w:r>
              <w:rPr>
                <w:b/>
              </w:rPr>
              <w:t>Yarıyılsonu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Sınav:</w:t>
            </w:r>
            <w:r>
              <w:rPr>
                <w:b/>
              </w:rPr>
              <w:tab/>
              <w:t xml:space="preserve">: </w:t>
            </w:r>
            <w:r>
              <w:t>50 %</w:t>
            </w:r>
          </w:p>
          <w:p w:rsidR="00A33059" w:rsidRDefault="005F4079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 w:rsidR="00524A99" w:rsidRPr="00A57B12">
              <w:t>0</w:t>
            </w:r>
            <w:r w:rsidR="00E37AF3">
              <w:t>3</w:t>
            </w:r>
            <w:r w:rsidR="00423C6F">
              <w:t>.0</w:t>
            </w:r>
            <w:r w:rsidR="00524A99">
              <w:t>4</w:t>
            </w:r>
            <w:r w:rsidR="00423C6F">
              <w:t>.2020 (Ders saatinde)</w:t>
            </w:r>
          </w:p>
          <w:p w:rsidR="00A33059" w:rsidRDefault="005F4079" w:rsidP="00E37AF3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>
              <w:rPr>
                <w:b/>
              </w:rPr>
              <w:t>Kısa Sınav Tarih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Saati:</w:t>
            </w:r>
            <w:r w:rsidR="00423C6F" w:rsidRPr="00A57B12">
              <w:t>1</w:t>
            </w:r>
            <w:r w:rsidR="00E37AF3">
              <w:t>3</w:t>
            </w:r>
            <w:r w:rsidR="004F41FF" w:rsidRPr="004F41FF">
              <w:t>.</w:t>
            </w:r>
            <w:r w:rsidR="00423C6F">
              <w:t>03</w:t>
            </w:r>
            <w:r w:rsidR="004F41FF" w:rsidRPr="004F41FF">
              <w:t>.</w:t>
            </w:r>
            <w:r w:rsidR="004F41FF">
              <w:rPr>
                <w:b/>
              </w:rPr>
              <w:t xml:space="preserve"> </w:t>
            </w:r>
            <w:r>
              <w:t>20</w:t>
            </w:r>
            <w:r w:rsidR="00423C6F">
              <w:t>20</w:t>
            </w:r>
            <w:r>
              <w:t xml:space="preserve"> (Ders Saatinde)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A33059">
        <w:trPr>
          <w:trHeight w:val="1011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A57B12" w:rsidRPr="00A57B12" w:rsidRDefault="00A57B12" w:rsidP="00A57B1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Water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Quality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, </w:t>
            </w:r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G.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Tchobanoglous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, E.D.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Schroeder</w:t>
            </w:r>
            <w:proofErr w:type="spellEnd"/>
          </w:p>
          <w:p w:rsidR="00A57B12" w:rsidRPr="00A57B12" w:rsidRDefault="00A57B12" w:rsidP="00A57B1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Addison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Wesley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Publishing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Company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, 1985</w:t>
            </w:r>
          </w:p>
          <w:p w:rsidR="00A33059" w:rsidRDefault="00A57B12" w:rsidP="00A57B12">
            <w:pPr>
              <w:widowControl/>
              <w:adjustRightInd w:val="0"/>
            </w:pPr>
            <w:r>
              <w:t>Su Kalitesi Ders Notları, Doç. Dr. Mehmet Fatih DİLEKOĞLU</w:t>
            </w:r>
          </w:p>
          <w:p w:rsidR="00A57B12" w:rsidRPr="00A57B12" w:rsidRDefault="00A57B12" w:rsidP="00A57B1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Water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Quality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Assessments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- A Guide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to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Use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of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Biota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,</w:t>
            </w:r>
          </w:p>
          <w:p w:rsidR="00A57B12" w:rsidRPr="00A57B12" w:rsidRDefault="00A57B12" w:rsidP="00A57B12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Sediments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and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Water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in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Environmental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Monitoring</w:t>
            </w:r>
            <w:proofErr w:type="spellEnd"/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 xml:space="preserve"> -</w:t>
            </w:r>
          </w:p>
          <w:p w:rsidR="00A57B12" w:rsidRDefault="00A57B12" w:rsidP="00A57B12">
            <w:pPr>
              <w:widowControl/>
              <w:adjustRightInd w:val="0"/>
            </w:pPr>
            <w:r w:rsidRPr="00A57B12">
              <w:rPr>
                <w:rFonts w:eastAsiaTheme="minorHAnsi"/>
                <w:bCs/>
                <w:sz w:val="24"/>
                <w:szCs w:val="24"/>
                <w:lang w:eastAsia="en-US" w:bidi="ar-SA"/>
              </w:rPr>
              <w:t>Second Edition</w:t>
            </w:r>
            <w:r>
              <w:t xml:space="preserve">,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Edited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by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Deborah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Chapman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Printed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in Great Britain at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the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University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Press</w:t>
            </w:r>
            <w:proofErr w:type="spellEnd"/>
            <w:r w:rsidRPr="00A57B12">
              <w:rPr>
                <w:rFonts w:eastAsiaTheme="minorHAnsi"/>
                <w:sz w:val="24"/>
                <w:szCs w:val="24"/>
                <w:lang w:eastAsia="en-US" w:bidi="ar-SA"/>
              </w:rPr>
              <w:t>, Cambridge 1996</w:t>
            </w:r>
          </w:p>
        </w:tc>
      </w:tr>
    </w:tbl>
    <w:p w:rsidR="00A33059" w:rsidRDefault="00A33059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>
        <w:trPr>
          <w:trHeight w:val="629"/>
        </w:trPr>
        <w:tc>
          <w:tcPr>
            <w:tcW w:w="718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:rsidR="00A33059" w:rsidRDefault="005F4079">
            <w:pPr>
              <w:pStyle w:val="TableParagraph"/>
              <w:spacing w:before="62"/>
              <w:ind w:left="2074" w:right="20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PROGRAM ÖĞRENME ÇIKTILARI İLE</w:t>
            </w:r>
          </w:p>
          <w:p w:rsidR="00A33059" w:rsidRDefault="005F4079">
            <w:pPr>
              <w:pStyle w:val="TableParagraph"/>
              <w:spacing w:before="72"/>
              <w:ind w:left="2074" w:right="20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DERS ÖĞRENİM ÇIKTILARI İLİŞKİSİ TABLOSU</w:t>
            </w:r>
          </w:p>
        </w:tc>
      </w:tr>
      <w:tr w:rsidR="004F41FF" w:rsidTr="004F41FF">
        <w:trPr>
          <w:trHeight w:val="505"/>
        </w:trPr>
        <w:tc>
          <w:tcPr>
            <w:tcW w:w="718" w:type="dxa"/>
          </w:tcPr>
          <w:p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A57B12" w:rsidTr="004F41FF">
        <w:trPr>
          <w:trHeight w:val="356"/>
        </w:trPr>
        <w:tc>
          <w:tcPr>
            <w:tcW w:w="718" w:type="dxa"/>
          </w:tcPr>
          <w:p w:rsidR="00A57B12" w:rsidRDefault="00A57B12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57B12" w:rsidTr="004F41FF">
        <w:trPr>
          <w:trHeight w:val="356"/>
        </w:trPr>
        <w:tc>
          <w:tcPr>
            <w:tcW w:w="718" w:type="dxa"/>
          </w:tcPr>
          <w:p w:rsidR="00A57B12" w:rsidRDefault="00A57B12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57B12" w:rsidTr="004F41FF">
        <w:trPr>
          <w:trHeight w:val="356"/>
        </w:trPr>
        <w:tc>
          <w:tcPr>
            <w:tcW w:w="718" w:type="dxa"/>
          </w:tcPr>
          <w:p w:rsidR="00A57B12" w:rsidRDefault="00A57B12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57B12" w:rsidTr="004F41FF">
        <w:trPr>
          <w:trHeight w:val="356"/>
        </w:trPr>
        <w:tc>
          <w:tcPr>
            <w:tcW w:w="718" w:type="dxa"/>
          </w:tcPr>
          <w:p w:rsidR="00A57B12" w:rsidRDefault="00A57B12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57B12" w:rsidTr="004F41FF">
        <w:trPr>
          <w:trHeight w:val="356"/>
        </w:trPr>
        <w:tc>
          <w:tcPr>
            <w:tcW w:w="718" w:type="dxa"/>
          </w:tcPr>
          <w:p w:rsidR="00A57B12" w:rsidRDefault="00A57B12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:rsidR="00A57B12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A57B12" w:rsidRDefault="00A57B12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A57B12" w:rsidRDefault="00A57B12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A57B12" w:rsidRDefault="00A57B12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A57B12" w:rsidRDefault="00A57B12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1A1F4B" w:rsidTr="004F41FF">
        <w:trPr>
          <w:trHeight w:val="356"/>
        </w:trPr>
        <w:tc>
          <w:tcPr>
            <w:tcW w:w="718" w:type="dxa"/>
          </w:tcPr>
          <w:p w:rsidR="001A1F4B" w:rsidRDefault="001A1F4B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ÖÇ6</w:t>
            </w:r>
          </w:p>
        </w:tc>
        <w:tc>
          <w:tcPr>
            <w:tcW w:w="676" w:type="dxa"/>
          </w:tcPr>
          <w:p w:rsidR="001A1F4B" w:rsidRDefault="001A1F4B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1A1F4B" w:rsidRDefault="001A1F4B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1A1F4B" w:rsidRDefault="001A1F4B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1A1F4B" w:rsidRDefault="001A1F4B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1A1F4B" w:rsidRDefault="001A1F4B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1A1F4B" w:rsidRPr="00146BBB" w:rsidRDefault="001A1F4B" w:rsidP="004F41FF">
            <w:pPr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1A1F4B" w:rsidTr="004F41FF">
        <w:trPr>
          <w:trHeight w:val="356"/>
        </w:trPr>
        <w:tc>
          <w:tcPr>
            <w:tcW w:w="718" w:type="dxa"/>
          </w:tcPr>
          <w:p w:rsidR="001A1F4B" w:rsidRDefault="001A1F4B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ÖÇ7</w:t>
            </w:r>
          </w:p>
        </w:tc>
        <w:tc>
          <w:tcPr>
            <w:tcW w:w="676" w:type="dxa"/>
          </w:tcPr>
          <w:p w:rsidR="001A1F4B" w:rsidRDefault="001A1F4B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  <w:gridSpan w:val="2"/>
          </w:tcPr>
          <w:p w:rsidR="001A1F4B" w:rsidRDefault="001A1F4B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1A1F4B" w:rsidRDefault="001A1F4B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1A1F4B" w:rsidRDefault="001A1F4B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1A1F4B" w:rsidRDefault="001A1F4B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7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1A1F4B" w:rsidRPr="00146BBB" w:rsidRDefault="001A1F4B" w:rsidP="004F41FF">
            <w:pPr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1A1F4B" w:rsidRDefault="001A1F4B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33059">
        <w:trPr>
          <w:trHeight w:val="356"/>
        </w:trPr>
        <w:tc>
          <w:tcPr>
            <w:tcW w:w="8159" w:type="dxa"/>
            <w:gridSpan w:val="16"/>
          </w:tcPr>
          <w:p w:rsidR="00A33059" w:rsidRDefault="005F4079">
            <w:pPr>
              <w:pStyle w:val="TableParagraph"/>
              <w:spacing w:before="101"/>
              <w:ind w:left="248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ÖK: Öğrenme Çıktıları PÇ: Program Çıktıları</w:t>
            </w:r>
          </w:p>
        </w:tc>
      </w:tr>
      <w:tr w:rsidR="00A33059">
        <w:trPr>
          <w:trHeight w:val="528"/>
        </w:trPr>
        <w:tc>
          <w:tcPr>
            <w:tcW w:w="718" w:type="dxa"/>
          </w:tcPr>
          <w:p w:rsidR="00A3305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Katkı</w:t>
            </w:r>
          </w:p>
          <w:p w:rsidR="00A33059" w:rsidRDefault="005F4079">
            <w:pPr>
              <w:pStyle w:val="TableParagraph"/>
              <w:spacing w:before="87"/>
              <w:ind w:left="10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2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20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493" w:right="4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51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39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 Çok Yüksek</w:t>
            </w:r>
          </w:p>
        </w:tc>
      </w:tr>
    </w:tbl>
    <w:p w:rsidR="00A33059" w:rsidRDefault="00A33059">
      <w:pPr>
        <w:pStyle w:val="GvdeMetni"/>
        <w:rPr>
          <w:b/>
          <w:sz w:val="20"/>
        </w:rPr>
      </w:pPr>
    </w:p>
    <w:p w:rsidR="00A33059" w:rsidRDefault="00A33059">
      <w:pPr>
        <w:pStyle w:val="GvdeMetni"/>
        <w:spacing w:before="10"/>
        <w:rPr>
          <w:b/>
          <w:sz w:val="28"/>
        </w:rPr>
      </w:pPr>
    </w:p>
    <w:p w:rsidR="00A33059" w:rsidRDefault="005F4079">
      <w:pPr>
        <w:spacing w:before="55"/>
        <w:ind w:left="3237"/>
        <w:rPr>
          <w:rFonts w:ascii="Calibri" w:hAnsi="Calibri"/>
          <w:b/>
        </w:rPr>
      </w:pPr>
      <w:r>
        <w:rPr>
          <w:rFonts w:ascii="Calibri" w:hAnsi="Calibri"/>
          <w:b/>
        </w:rPr>
        <w:t>Program Çıktıları ve İlgili Dersin İlişkisi</w:t>
      </w:r>
    </w:p>
    <w:p w:rsidR="00A33059" w:rsidRDefault="00A33059">
      <w:pPr>
        <w:pStyle w:val="GvdeMetni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77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:rsidTr="00A57B12">
        <w:trPr>
          <w:trHeight w:val="505"/>
        </w:trPr>
        <w:tc>
          <w:tcPr>
            <w:tcW w:w="1444" w:type="dxa"/>
          </w:tcPr>
          <w:p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77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:rsidTr="00A57B12">
        <w:trPr>
          <w:trHeight w:val="356"/>
        </w:trPr>
        <w:tc>
          <w:tcPr>
            <w:tcW w:w="1444" w:type="dxa"/>
          </w:tcPr>
          <w:p w:rsidR="004F41FF" w:rsidRDefault="00A57B12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 Kalite Kontrolü</w:t>
            </w:r>
          </w:p>
        </w:tc>
        <w:tc>
          <w:tcPr>
            <w:tcW w:w="477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A57B12" w:rsidP="00A57B12">
            <w:pPr>
              <w:pStyle w:val="TableParagraph"/>
              <w:tabs>
                <w:tab w:val="center" w:pos="249"/>
              </w:tabs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ab/>
              <w:t>1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</w:tbl>
    <w:p w:rsidR="005F4079" w:rsidRDefault="005F4079"/>
    <w:sectPr w:rsidR="005F4079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2" w:rsidRDefault="00094952">
      <w:r>
        <w:separator/>
      </w:r>
    </w:p>
  </w:endnote>
  <w:endnote w:type="continuationSeparator" w:id="0">
    <w:p w:rsidR="00094952" w:rsidRDefault="0009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2" w:rsidRDefault="00094952">
      <w:r>
        <w:separator/>
      </w:r>
    </w:p>
  </w:footnote>
  <w:footnote w:type="continuationSeparator" w:id="0">
    <w:p w:rsidR="00094952" w:rsidRDefault="0009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94952"/>
    <w:rsid w:val="000C7393"/>
    <w:rsid w:val="001A1F4B"/>
    <w:rsid w:val="001E7DB5"/>
    <w:rsid w:val="003F07E8"/>
    <w:rsid w:val="004217F1"/>
    <w:rsid w:val="00423C6F"/>
    <w:rsid w:val="004D00F8"/>
    <w:rsid w:val="004F41FF"/>
    <w:rsid w:val="00524A99"/>
    <w:rsid w:val="005859FE"/>
    <w:rsid w:val="005F4079"/>
    <w:rsid w:val="00600A4A"/>
    <w:rsid w:val="007A1C19"/>
    <w:rsid w:val="00815038"/>
    <w:rsid w:val="00A33059"/>
    <w:rsid w:val="00A4716D"/>
    <w:rsid w:val="00A57B12"/>
    <w:rsid w:val="00CB003D"/>
    <w:rsid w:val="00D03EC5"/>
    <w:rsid w:val="00E37AF3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CEVRE SEKRETERLIK</cp:lastModifiedBy>
  <cp:revision>10</cp:revision>
  <dcterms:created xsi:type="dcterms:W3CDTF">2019-09-20T11:32:00Z</dcterms:created>
  <dcterms:modified xsi:type="dcterms:W3CDTF">2020-01-21T07:19:00Z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