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192C091B" w14:textId="77777777" w:rsidTr="008B1BAC">
        <w:trPr>
          <w:trHeight w:val="12347"/>
        </w:trPr>
        <w:tc>
          <w:tcPr>
            <w:tcW w:w="11625" w:type="dxa"/>
          </w:tcPr>
          <w:p w14:paraId="1244FA51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402"/>
              <w:gridCol w:w="1230"/>
              <w:gridCol w:w="1483"/>
              <w:gridCol w:w="1483"/>
              <w:gridCol w:w="1484"/>
              <w:gridCol w:w="1483"/>
              <w:gridCol w:w="1484"/>
            </w:tblGrid>
            <w:tr w:rsidR="00662327" w14:paraId="601E17BC" w14:textId="77777777" w:rsidTr="00662327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43A5AD" w14:textId="77777777" w:rsidR="00662327" w:rsidRDefault="00662327" w:rsidP="0066232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Dersin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noProof/>
                      <w:sz w:val="24"/>
                    </w:rPr>
                    <w:t>Adı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37DD26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Kodu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2BEC06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Yarıyıl</w:t>
                  </w:r>
                  <w:proofErr w:type="spellEnd"/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0A6757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T+U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2B4130" w14:textId="77777777" w:rsidR="00662327" w:rsidRDefault="00662327" w:rsidP="00662327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Kredi</w:t>
                  </w:r>
                  <w:proofErr w:type="spellEnd"/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7073F9" w14:textId="77777777" w:rsidR="00662327" w:rsidRDefault="00662327" w:rsidP="00662327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AKTS</w:t>
                  </w:r>
                </w:p>
              </w:tc>
            </w:tr>
            <w:tr w:rsidR="00662327" w14:paraId="4386A0EE" w14:textId="77777777" w:rsidTr="00662327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15FEF" w14:textId="2A6F97F7" w:rsidR="00662327" w:rsidRDefault="004B0E8E" w:rsidP="00351C38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</w:rPr>
                  </w:pPr>
                  <w:r w:rsidRPr="00351C38">
                    <w:rPr>
                      <w:b/>
                      <w:sz w:val="24"/>
                    </w:rPr>
                    <w:t xml:space="preserve">Atatürk </w:t>
                  </w:r>
                  <w:proofErr w:type="spellStart"/>
                  <w:r w:rsidRPr="00351C38">
                    <w:rPr>
                      <w:b/>
                      <w:sz w:val="24"/>
                    </w:rPr>
                    <w:t>İlkeleri</w:t>
                  </w:r>
                  <w:proofErr w:type="spellEnd"/>
                  <w:r w:rsidRPr="00351C38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351C38">
                    <w:rPr>
                      <w:b/>
                      <w:sz w:val="24"/>
                    </w:rPr>
                    <w:t>ve</w:t>
                  </w:r>
                  <w:proofErr w:type="spellEnd"/>
                  <w:r w:rsidRPr="00351C38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351C38">
                    <w:rPr>
                      <w:b/>
                      <w:sz w:val="24"/>
                    </w:rPr>
                    <w:t>İnkılap</w:t>
                  </w:r>
                  <w:proofErr w:type="spellEnd"/>
                  <w:r w:rsidRPr="00351C38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351C38">
                    <w:rPr>
                      <w:b/>
                      <w:sz w:val="24"/>
                    </w:rPr>
                    <w:t>Tarihi</w:t>
                  </w:r>
                  <w:proofErr w:type="spellEnd"/>
                  <w:r w:rsidR="00351C38">
                    <w:rPr>
                      <w:b/>
                      <w:sz w:val="24"/>
                    </w:rPr>
                    <w:t>-</w:t>
                  </w:r>
                  <w:r w:rsidRPr="00351C38">
                    <w:rPr>
                      <w:b/>
                      <w:sz w:val="24"/>
                    </w:rPr>
                    <w:t>I</w:t>
                  </w:r>
                  <w:r w:rsidR="00F360A0" w:rsidRPr="00351C38">
                    <w:rPr>
                      <w:b/>
                      <w:sz w:val="24"/>
                    </w:rPr>
                    <w:t>I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A4F74" w14:textId="184FAB63" w:rsidR="00662327" w:rsidRPr="00352F44" w:rsidRDefault="00352F44" w:rsidP="00662327">
                  <w:pPr>
                    <w:pStyle w:val="TableParagraph"/>
                    <w:spacing w:line="256" w:lineRule="exact"/>
                    <w:jc w:val="left"/>
                    <w:rPr>
                      <w:bCs/>
                      <w:sz w:val="24"/>
                    </w:rPr>
                  </w:pPr>
                  <w:r w:rsidRPr="00352F44">
                    <w:rPr>
                      <w:bCs/>
                      <w:sz w:val="24"/>
                    </w:rPr>
                    <w:t>9902201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70A41" w14:textId="66226DC5" w:rsidR="00662327" w:rsidRDefault="00F360A0" w:rsidP="0066232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B135C8" w14:textId="763A7DEA" w:rsidR="00662327" w:rsidRDefault="00C16077" w:rsidP="0066232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2+0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690F27" w14:textId="3CFD7A10" w:rsidR="00662327" w:rsidRDefault="00C16077" w:rsidP="00662327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7084E" w14:textId="63407B9F" w:rsidR="00662327" w:rsidRDefault="00C16077" w:rsidP="00662327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662327" w14:paraId="606186E5" w14:textId="77777777" w:rsidTr="00F360A0">
              <w:trPr>
                <w:trHeight w:val="275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D8A966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Ön koşul Dersler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E766D9" w14:textId="4F3B703F" w:rsidR="00662327" w:rsidRDefault="00C16077" w:rsidP="0066232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Yok</w:t>
                  </w:r>
                </w:p>
              </w:tc>
            </w:tr>
            <w:tr w:rsidR="00662327" w14:paraId="675ACBD1" w14:textId="77777777" w:rsidTr="00F360A0">
              <w:trPr>
                <w:trHeight w:val="275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80E6F8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Dili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98187" w14:textId="0F648BE8" w:rsidR="00662327" w:rsidRPr="00B9166F" w:rsidRDefault="00BA4887" w:rsidP="0066232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proofErr w:type="spellStart"/>
                  <w:r w:rsidRPr="00D733D7">
                    <w:rPr>
                      <w:sz w:val="24"/>
                      <w:szCs w:val="24"/>
                    </w:rPr>
                    <w:t>Türkçe</w:t>
                  </w:r>
                  <w:proofErr w:type="spellEnd"/>
                </w:p>
              </w:tc>
            </w:tr>
            <w:tr w:rsidR="00662327" w14:paraId="51C35E02" w14:textId="77777777" w:rsidTr="00F360A0">
              <w:trPr>
                <w:trHeight w:val="275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49FE79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Türü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430DD" w14:textId="07D60253" w:rsidR="00662327" w:rsidRDefault="00BA4887" w:rsidP="0066232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 w:rsidRPr="00BA4887">
                    <w:rPr>
                      <w:noProof/>
                      <w:sz w:val="24"/>
                    </w:rPr>
                    <w:t>Zorunlu</w:t>
                  </w:r>
                </w:p>
              </w:tc>
            </w:tr>
            <w:tr w:rsidR="00662327" w14:paraId="2D78F8DA" w14:textId="77777777" w:rsidTr="00F360A0">
              <w:trPr>
                <w:trHeight w:val="374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FA56C1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Koordinatörü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DF16C2" w14:textId="77777777" w:rsidR="00662327" w:rsidRDefault="00662327" w:rsidP="00662327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ab/>
                  </w:r>
                </w:p>
              </w:tc>
            </w:tr>
            <w:tr w:rsidR="00662327" w14:paraId="0B77486A" w14:textId="77777777" w:rsidTr="00F360A0">
              <w:trPr>
                <w:trHeight w:val="354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EF9E16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 Veren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07221" w14:textId="77777777" w:rsidR="00662327" w:rsidRDefault="00662327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</w:tr>
            <w:tr w:rsidR="00662327" w14:paraId="31389B1A" w14:textId="77777777" w:rsidTr="00F360A0">
              <w:trPr>
                <w:trHeight w:val="275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21B79D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Yardımcıları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8DE935" w14:textId="77777777" w:rsidR="00662327" w:rsidRDefault="00662327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="00662327" w14:paraId="05284DE5" w14:textId="77777777" w:rsidTr="00F360A0">
              <w:trPr>
                <w:trHeight w:val="275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A3103B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Amacı</w:t>
                  </w:r>
                </w:p>
                <w:p w14:paraId="01B294D5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</w:p>
                <w:p w14:paraId="3B046A59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0B04D" w14:textId="2995369D" w:rsidR="00662327" w:rsidRPr="00BA4887" w:rsidRDefault="00F360A0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>
                    <w:t xml:space="preserve">Bu </w:t>
                  </w:r>
                  <w:proofErr w:type="spellStart"/>
                  <w:r>
                    <w:t>dersin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amacı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yirminci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yüzyılın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uluslararası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gelişmeleri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bağlamında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üniversite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öğrencilerine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Türkiye’nin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yakın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tarihini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öğretmek</w:t>
                  </w:r>
                  <w:proofErr w:type="spellEnd"/>
                  <w:r>
                    <w:t xml:space="preserve">, Türk </w:t>
                  </w:r>
                  <w:proofErr w:type="spellStart"/>
                  <w:r>
                    <w:t>İnkılabı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Atatürkçülük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Atatürk </w:t>
                  </w:r>
                  <w:proofErr w:type="spellStart"/>
                  <w:r>
                    <w:t>İlkeleri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hakkında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bilgilendirmek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üniversite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tarafından</w:t>
                  </w:r>
                  <w:proofErr w:type="spellEnd"/>
                  <w:r>
                    <w:t xml:space="preserve"> Türk </w:t>
                  </w:r>
                  <w:proofErr w:type="spellStart"/>
                  <w:r>
                    <w:t>İnkılabının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çağdaşlaşma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çağdaşlaşmanın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taşıyıcısı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hedef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misyonunun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benimsenmesini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sağlamaktır</w:t>
                  </w:r>
                  <w:proofErr w:type="spellEnd"/>
                  <w:r>
                    <w:t>.</w:t>
                  </w:r>
                </w:p>
              </w:tc>
            </w:tr>
            <w:tr w:rsidR="00662327" w14:paraId="665CB519" w14:textId="77777777" w:rsidTr="00F360A0">
              <w:trPr>
                <w:trHeight w:val="275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10E73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Öğrenme Çıktıları</w:t>
                  </w:r>
                </w:p>
                <w:p w14:paraId="38D43DD3" w14:textId="77777777" w:rsidR="00662327" w:rsidRDefault="00662327" w:rsidP="0066232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FC989" w14:textId="77777777" w:rsidR="00F360A0" w:rsidRPr="00F360A0" w:rsidRDefault="00F360A0" w:rsidP="00C16077">
                  <w:pPr>
                    <w:pStyle w:val="TableParagraph"/>
                    <w:numPr>
                      <w:ilvl w:val="0"/>
                      <w:numId w:val="2"/>
                    </w:numPr>
                    <w:jc w:val="both"/>
                    <w:rPr>
                      <w:rFonts w:ascii="Noto Sans" w:hAnsi="Noto Sans" w:cs="Noto Sans"/>
                      <w:color w:val="374760"/>
                      <w:sz w:val="21"/>
                      <w:szCs w:val="21"/>
                      <w:shd w:val="clear" w:color="auto" w:fill="FFFFFF"/>
                    </w:rPr>
                  </w:pPr>
                  <w:r>
                    <w:t xml:space="preserve">Cumhuriyet </w:t>
                  </w:r>
                  <w:proofErr w:type="spellStart"/>
                  <w:r>
                    <w:t>rejimine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geçiş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sürecini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kavrar</w:t>
                  </w:r>
                  <w:proofErr w:type="spellEnd"/>
                  <w:r>
                    <w:t xml:space="preserve">. </w:t>
                  </w:r>
                </w:p>
                <w:p w14:paraId="48D24141" w14:textId="77777777" w:rsidR="00F360A0" w:rsidRPr="00F360A0" w:rsidRDefault="00F360A0" w:rsidP="00C16077">
                  <w:pPr>
                    <w:pStyle w:val="TableParagraph"/>
                    <w:numPr>
                      <w:ilvl w:val="0"/>
                      <w:numId w:val="2"/>
                    </w:numPr>
                    <w:jc w:val="both"/>
                    <w:rPr>
                      <w:rFonts w:ascii="Noto Sans" w:hAnsi="Noto Sans" w:cs="Noto Sans"/>
                      <w:color w:val="374760"/>
                      <w:sz w:val="21"/>
                      <w:szCs w:val="21"/>
                      <w:shd w:val="clear" w:color="auto" w:fill="FFFFFF"/>
                    </w:rPr>
                  </w:pPr>
                  <w:r>
                    <w:t xml:space="preserve">Atatürk </w:t>
                  </w:r>
                  <w:proofErr w:type="spellStart"/>
                  <w:r>
                    <w:t>ilkelerini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inkılâplarını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kavrar</w:t>
                  </w:r>
                  <w:proofErr w:type="spellEnd"/>
                  <w:r>
                    <w:t xml:space="preserve">. </w:t>
                  </w:r>
                </w:p>
                <w:p w14:paraId="24003F12" w14:textId="77777777" w:rsidR="00F360A0" w:rsidRPr="00F360A0" w:rsidRDefault="00F360A0" w:rsidP="00C16077">
                  <w:pPr>
                    <w:pStyle w:val="TableParagraph"/>
                    <w:numPr>
                      <w:ilvl w:val="0"/>
                      <w:numId w:val="2"/>
                    </w:numPr>
                    <w:jc w:val="both"/>
                    <w:rPr>
                      <w:rFonts w:ascii="Noto Sans" w:hAnsi="Noto Sans" w:cs="Noto Sans"/>
                      <w:color w:val="374760"/>
                      <w:sz w:val="21"/>
                      <w:szCs w:val="21"/>
                      <w:shd w:val="clear" w:color="auto" w:fill="FFFFFF"/>
                    </w:rPr>
                  </w:pPr>
                  <w:r>
                    <w:t xml:space="preserve">Atatürk </w:t>
                  </w:r>
                  <w:proofErr w:type="spellStart"/>
                  <w:r>
                    <w:t>Dönemi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iç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dış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politika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esaslarını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kavrar</w:t>
                  </w:r>
                  <w:proofErr w:type="spellEnd"/>
                  <w:r>
                    <w:t>.</w:t>
                  </w:r>
                </w:p>
                <w:p w14:paraId="29160E1E" w14:textId="77777777" w:rsidR="00F360A0" w:rsidRPr="00F360A0" w:rsidRDefault="00F360A0" w:rsidP="00C16077">
                  <w:pPr>
                    <w:pStyle w:val="TableParagraph"/>
                    <w:numPr>
                      <w:ilvl w:val="0"/>
                      <w:numId w:val="2"/>
                    </w:numPr>
                    <w:jc w:val="both"/>
                    <w:rPr>
                      <w:rFonts w:ascii="Noto Sans" w:hAnsi="Noto Sans" w:cs="Noto Sans"/>
                      <w:color w:val="374760"/>
                      <w:sz w:val="21"/>
                      <w:szCs w:val="21"/>
                      <w:shd w:val="clear" w:color="auto" w:fill="FFFFFF"/>
                    </w:rPr>
                  </w:pPr>
                  <w:r>
                    <w:t xml:space="preserve">İsmet </w:t>
                  </w:r>
                  <w:proofErr w:type="spellStart"/>
                  <w:r>
                    <w:t>İnönü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iktidarında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yaşanan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gelişmeleri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kavrar</w:t>
                  </w:r>
                  <w:proofErr w:type="spellEnd"/>
                  <w:r>
                    <w:t>.</w:t>
                  </w:r>
                </w:p>
                <w:p w14:paraId="782A0FA0" w14:textId="77777777" w:rsidR="00F360A0" w:rsidRPr="00F360A0" w:rsidRDefault="00F360A0" w:rsidP="00C16077">
                  <w:pPr>
                    <w:pStyle w:val="TableParagraph"/>
                    <w:numPr>
                      <w:ilvl w:val="0"/>
                      <w:numId w:val="2"/>
                    </w:numPr>
                    <w:jc w:val="both"/>
                    <w:rPr>
                      <w:rFonts w:ascii="Noto Sans" w:hAnsi="Noto Sans" w:cs="Noto Sans"/>
                      <w:color w:val="374760"/>
                      <w:sz w:val="21"/>
                      <w:szCs w:val="21"/>
                      <w:shd w:val="clear" w:color="auto" w:fill="FFFFFF"/>
                    </w:rPr>
                  </w:pPr>
                  <w:r>
                    <w:t xml:space="preserve">II. Dünya </w:t>
                  </w:r>
                  <w:proofErr w:type="spellStart"/>
                  <w:r>
                    <w:t>Savaşı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sonuçlarını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açıklar</w:t>
                  </w:r>
                  <w:proofErr w:type="spellEnd"/>
                  <w:r>
                    <w:t xml:space="preserve">. </w:t>
                  </w:r>
                </w:p>
                <w:p w14:paraId="3BDC0CCB" w14:textId="77777777" w:rsidR="00F360A0" w:rsidRPr="00F360A0" w:rsidRDefault="00F360A0" w:rsidP="00C16077">
                  <w:pPr>
                    <w:pStyle w:val="TableParagraph"/>
                    <w:numPr>
                      <w:ilvl w:val="0"/>
                      <w:numId w:val="2"/>
                    </w:numPr>
                    <w:jc w:val="both"/>
                    <w:rPr>
                      <w:rFonts w:ascii="Noto Sans" w:hAnsi="Noto Sans" w:cs="Noto Sans"/>
                      <w:color w:val="374760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>
                    <w:t>Demokrat</w:t>
                  </w:r>
                  <w:proofErr w:type="spellEnd"/>
                  <w:r>
                    <w:t xml:space="preserve"> Parti </w:t>
                  </w:r>
                  <w:proofErr w:type="spellStart"/>
                  <w:r>
                    <w:t>iktidarında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yaşanan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gelişmeleri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açıklar</w:t>
                  </w:r>
                  <w:proofErr w:type="spellEnd"/>
                  <w:r>
                    <w:t>.</w:t>
                  </w:r>
                </w:p>
                <w:p w14:paraId="41549ECB" w14:textId="3DA1CF83" w:rsidR="00C16077" w:rsidRPr="00C16077" w:rsidRDefault="00F360A0" w:rsidP="00C16077">
                  <w:pPr>
                    <w:pStyle w:val="TableParagraph"/>
                    <w:numPr>
                      <w:ilvl w:val="0"/>
                      <w:numId w:val="2"/>
                    </w:numPr>
                    <w:jc w:val="both"/>
                    <w:rPr>
                      <w:rFonts w:ascii="Noto Sans" w:hAnsi="Noto Sans" w:cs="Noto Sans"/>
                      <w:color w:val="374760"/>
                      <w:sz w:val="21"/>
                      <w:szCs w:val="21"/>
                      <w:shd w:val="clear" w:color="auto" w:fill="FFFFFF"/>
                    </w:rPr>
                  </w:pPr>
                  <w:r>
                    <w:t xml:space="preserve">1960 </w:t>
                  </w:r>
                  <w:proofErr w:type="spellStart"/>
                  <w:r>
                    <w:t>Darbesi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sonrasındaki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siyasi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gelişmeleri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kavrar</w:t>
                  </w:r>
                  <w:proofErr w:type="spellEnd"/>
                </w:p>
              </w:tc>
            </w:tr>
            <w:tr w:rsidR="00662327" w14:paraId="12909606" w14:textId="77777777" w:rsidTr="00F360A0">
              <w:trPr>
                <w:trHeight w:val="275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C7ABE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İçeriği</w:t>
                  </w:r>
                </w:p>
                <w:p w14:paraId="471D8BC3" w14:textId="77777777" w:rsidR="00662327" w:rsidRDefault="00662327" w:rsidP="0066232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78F48" w14:textId="6B8EE254" w:rsidR="00662327" w:rsidRPr="00BA4887" w:rsidRDefault="00F360A0" w:rsidP="00BA488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proofErr w:type="spellStart"/>
                  <w:r>
                    <w:t>Cumhuriyetin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ilanı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siyasal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sosyal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kültürel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inkılaplar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ekonomik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atılımlar</w:t>
                  </w:r>
                  <w:proofErr w:type="spellEnd"/>
                  <w:r>
                    <w:t xml:space="preserve"> Lozan Barış </w:t>
                  </w:r>
                  <w:proofErr w:type="spellStart"/>
                  <w:r>
                    <w:t>Antlaşması’nın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çözüme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ulaştıramadığı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sorunlar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bunların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sonuçlandırılması</w:t>
                  </w:r>
                  <w:proofErr w:type="spellEnd"/>
                  <w:r>
                    <w:t xml:space="preserve"> Yeni </w:t>
                  </w:r>
                  <w:proofErr w:type="spellStart"/>
                  <w:r>
                    <w:t>düzene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karşı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hareketler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Çok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partili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hayat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denemeleri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sonuçları</w:t>
                  </w:r>
                  <w:proofErr w:type="spellEnd"/>
                  <w:r>
                    <w:t xml:space="preserve"> Atatürk </w:t>
                  </w:r>
                  <w:proofErr w:type="spellStart"/>
                  <w:r>
                    <w:t>dönemi</w:t>
                  </w:r>
                  <w:proofErr w:type="spellEnd"/>
                  <w:r>
                    <w:t xml:space="preserve"> Türk </w:t>
                  </w:r>
                  <w:proofErr w:type="spellStart"/>
                  <w:r>
                    <w:t>Dış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Politikası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İnönü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dönemi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İkinci</w:t>
                  </w:r>
                  <w:proofErr w:type="spellEnd"/>
                  <w:r>
                    <w:t xml:space="preserve"> Dünya </w:t>
                  </w:r>
                  <w:proofErr w:type="spellStart"/>
                  <w:r>
                    <w:t>Savaşı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yılları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Türkiye’nin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çok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partili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hayata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geçişi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Demokrat</w:t>
                  </w:r>
                  <w:proofErr w:type="spellEnd"/>
                  <w:r>
                    <w:t xml:space="preserve"> Parti </w:t>
                  </w:r>
                  <w:proofErr w:type="spellStart"/>
                  <w:r>
                    <w:t>dönemi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sonrası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Atatürkçülük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Atatürk </w:t>
                  </w:r>
                  <w:proofErr w:type="spellStart"/>
                  <w:r>
                    <w:t>İlkeleri</w:t>
                  </w:r>
                  <w:proofErr w:type="spellEnd"/>
                  <w:r>
                    <w:t>.</w:t>
                  </w:r>
                </w:p>
              </w:tc>
            </w:tr>
            <w:tr w:rsidR="00662327" w14:paraId="664453F1" w14:textId="77777777" w:rsidTr="00F360A0">
              <w:trPr>
                <w:trHeight w:val="277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D827FD" w14:textId="77777777" w:rsidR="00662327" w:rsidRDefault="00662327" w:rsidP="0066232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t>Haftalar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82FD83" w14:textId="77777777" w:rsidR="00662327" w:rsidRDefault="00662327" w:rsidP="00662327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t>Konular</w:t>
                  </w:r>
                </w:p>
              </w:tc>
            </w:tr>
            <w:tr w:rsidR="00BA4887" w14:paraId="5D0E3523" w14:textId="77777777" w:rsidTr="00F360A0">
              <w:trPr>
                <w:trHeight w:val="478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553E15" w14:textId="56AC03B1" w:rsidR="00BA4887" w:rsidRDefault="00BA4887" w:rsidP="00BA48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1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B9D4B" w14:textId="680245D0" w:rsidR="00BA4887" w:rsidRPr="004B0E8E" w:rsidRDefault="00F360A0" w:rsidP="00BA4887">
                  <w:pPr>
                    <w:pStyle w:val="TableParagraph"/>
                    <w:spacing w:line="259" w:lineRule="exact"/>
                    <w:jc w:val="left"/>
                  </w:pPr>
                  <w:proofErr w:type="spellStart"/>
                  <w:r>
                    <w:t>Cumhuriyetin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ilanı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siyasal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sosyal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kültürel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inkılaplar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ekonomik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atılımlar</w:t>
                  </w:r>
                  <w:proofErr w:type="spellEnd"/>
                </w:p>
              </w:tc>
            </w:tr>
            <w:tr w:rsidR="00BA4887" w14:paraId="496B1502" w14:textId="77777777" w:rsidTr="00F360A0">
              <w:trPr>
                <w:trHeight w:val="478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197954" w14:textId="56F51166" w:rsidR="00BA4887" w:rsidRDefault="00BA4887" w:rsidP="00BA48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2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50376D" w14:textId="36BDD316" w:rsidR="00BA4887" w:rsidRPr="004B0E8E" w:rsidRDefault="00F360A0" w:rsidP="00BA4887">
                  <w:pPr>
                    <w:pStyle w:val="TableParagraph"/>
                    <w:spacing w:line="259" w:lineRule="exact"/>
                    <w:jc w:val="left"/>
                  </w:pPr>
                  <w:r>
                    <w:t xml:space="preserve">Lozan Barış </w:t>
                  </w:r>
                  <w:proofErr w:type="spellStart"/>
                  <w:r>
                    <w:t>Antlaşması’nın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çözüme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ulaştıramadığı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sorunlar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bunların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sonuçlandırılması</w:t>
                  </w:r>
                  <w:proofErr w:type="spellEnd"/>
                </w:p>
              </w:tc>
            </w:tr>
            <w:tr w:rsidR="00BA4887" w14:paraId="097AF5CD" w14:textId="77777777" w:rsidTr="00F360A0">
              <w:trPr>
                <w:trHeight w:val="478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11C159" w14:textId="0EF9C5F9" w:rsidR="00BA4887" w:rsidRDefault="00BA4887" w:rsidP="00BA488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3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334215" w14:textId="6AE9CFD2" w:rsidR="00BA4887" w:rsidRPr="004B0E8E" w:rsidRDefault="00F360A0" w:rsidP="00BA4887">
                  <w:pPr>
                    <w:pStyle w:val="TableParagraph"/>
                    <w:spacing w:line="256" w:lineRule="exact"/>
                    <w:jc w:val="left"/>
                  </w:pPr>
                  <w:r>
                    <w:t xml:space="preserve">Yeni </w:t>
                  </w:r>
                  <w:proofErr w:type="spellStart"/>
                  <w:r>
                    <w:t>düzene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karşı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hareketler</w:t>
                  </w:r>
                  <w:proofErr w:type="spellEnd"/>
                </w:p>
              </w:tc>
            </w:tr>
            <w:tr w:rsidR="00BA4887" w14:paraId="34C68102" w14:textId="77777777" w:rsidTr="00F360A0">
              <w:trPr>
                <w:trHeight w:val="478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34689A" w14:textId="0AD59CE4" w:rsidR="00BA4887" w:rsidRDefault="00BA4887" w:rsidP="00BA48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4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DBF73" w14:textId="2AA94EF2" w:rsidR="00BA4887" w:rsidRPr="004B0E8E" w:rsidRDefault="00F360A0" w:rsidP="00BA4887">
                  <w:pPr>
                    <w:pStyle w:val="TableParagraph"/>
                    <w:spacing w:line="276" w:lineRule="exact"/>
                    <w:ind w:right="93"/>
                    <w:jc w:val="left"/>
                  </w:pPr>
                  <w:proofErr w:type="spellStart"/>
                  <w:r>
                    <w:t>Çok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partili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hayat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denemeleri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sonuçları</w:t>
                  </w:r>
                  <w:proofErr w:type="spellEnd"/>
                </w:p>
              </w:tc>
            </w:tr>
            <w:tr w:rsidR="00BA4887" w14:paraId="1E2C874A" w14:textId="77777777" w:rsidTr="00F360A0">
              <w:trPr>
                <w:trHeight w:val="478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5008A9" w14:textId="3801FFE0" w:rsidR="00BA4887" w:rsidRDefault="00BA4887" w:rsidP="00BA488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5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91A8E" w14:textId="4DAE0507" w:rsidR="00BA4887" w:rsidRPr="004B0E8E" w:rsidRDefault="00F360A0" w:rsidP="00BA4887">
                  <w:pPr>
                    <w:pStyle w:val="TableParagraph"/>
                    <w:spacing w:line="255" w:lineRule="exact"/>
                    <w:jc w:val="left"/>
                  </w:pPr>
                  <w:r>
                    <w:t xml:space="preserve">Atatürk </w:t>
                  </w:r>
                  <w:proofErr w:type="spellStart"/>
                  <w:r>
                    <w:t>dönemi</w:t>
                  </w:r>
                  <w:proofErr w:type="spellEnd"/>
                  <w:r>
                    <w:t xml:space="preserve"> Türk </w:t>
                  </w:r>
                  <w:proofErr w:type="spellStart"/>
                  <w:r>
                    <w:t>dış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politikası</w:t>
                  </w:r>
                  <w:proofErr w:type="spellEnd"/>
                </w:p>
              </w:tc>
            </w:tr>
            <w:tr w:rsidR="00BA4887" w14:paraId="48C583E1" w14:textId="77777777" w:rsidTr="00F360A0">
              <w:trPr>
                <w:trHeight w:val="478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4EE339" w14:textId="638000C2" w:rsidR="00BA4887" w:rsidRDefault="00BA4887" w:rsidP="00BA48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6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6FC42B" w14:textId="3A6B82B5" w:rsidR="00BA4887" w:rsidRPr="004B0E8E" w:rsidRDefault="00F360A0" w:rsidP="00C16077">
                  <w:pPr>
                    <w:widowControl/>
                    <w:autoSpaceDE/>
                    <w:autoSpaceDN/>
                    <w:spacing w:after="150"/>
                    <w:rPr>
                      <w:rFonts w:ascii="Times New Roman" w:eastAsia="Times New Roman" w:hAnsi="Times New Roman" w:cs="Times New Roman"/>
                    </w:rPr>
                  </w:pPr>
                  <w:r>
                    <w:t xml:space="preserve">Atatürk </w:t>
                  </w:r>
                  <w:proofErr w:type="spellStart"/>
                  <w:r>
                    <w:t>dönemi</w:t>
                  </w:r>
                  <w:proofErr w:type="spellEnd"/>
                  <w:r>
                    <w:t xml:space="preserve"> Türk </w:t>
                  </w:r>
                  <w:proofErr w:type="spellStart"/>
                  <w:r>
                    <w:t>dış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politikası</w:t>
                  </w:r>
                  <w:proofErr w:type="spellEnd"/>
                </w:p>
              </w:tc>
            </w:tr>
            <w:tr w:rsidR="00BA4887" w14:paraId="667564DE" w14:textId="77777777" w:rsidTr="00F360A0">
              <w:trPr>
                <w:trHeight w:val="478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613BE8" w14:textId="7738FEF4" w:rsidR="00BA4887" w:rsidRDefault="00BA4887" w:rsidP="00BA488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7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442613" w14:textId="712BA3AE" w:rsidR="00BA4887" w:rsidRPr="004B0E8E" w:rsidRDefault="00F360A0" w:rsidP="00C16077">
                  <w:pPr>
                    <w:pStyle w:val="TableParagraph"/>
                    <w:spacing w:line="258" w:lineRule="exact"/>
                    <w:ind w:left="0"/>
                    <w:jc w:val="left"/>
                  </w:pPr>
                  <w:proofErr w:type="spellStart"/>
                  <w:r>
                    <w:t>İnönü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dönemi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İkinci</w:t>
                  </w:r>
                  <w:proofErr w:type="spellEnd"/>
                  <w:r>
                    <w:t xml:space="preserve"> Dünya </w:t>
                  </w:r>
                  <w:proofErr w:type="spellStart"/>
                  <w:r>
                    <w:t>Savaşı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yılları</w:t>
                  </w:r>
                  <w:proofErr w:type="spellEnd"/>
                </w:p>
              </w:tc>
            </w:tr>
            <w:tr w:rsidR="00BA4887" w14:paraId="5CC2A3E1" w14:textId="77777777" w:rsidTr="00F360A0">
              <w:trPr>
                <w:trHeight w:val="478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AB7ACE" w14:textId="5CD7B682" w:rsidR="00BA4887" w:rsidRDefault="00BA4887" w:rsidP="00BA48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8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308BB" w14:textId="4B0E0EF7" w:rsidR="00BA4887" w:rsidRPr="004B0E8E" w:rsidRDefault="00F360A0" w:rsidP="00BA4887">
                  <w:pPr>
                    <w:pStyle w:val="TableParagraph"/>
                    <w:spacing w:line="276" w:lineRule="exact"/>
                    <w:ind w:left="0"/>
                    <w:jc w:val="left"/>
                  </w:pPr>
                  <w:proofErr w:type="spellStart"/>
                  <w:r>
                    <w:t>Türkiyenin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çok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partili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hayata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geçişi</w:t>
                  </w:r>
                  <w:r w:rsidR="00C16077" w:rsidRPr="004B0E8E">
                    <w:t>ve</w:t>
                  </w:r>
                  <w:proofErr w:type="spellEnd"/>
                  <w:r w:rsidR="00C16077" w:rsidRPr="004B0E8E">
                    <w:t xml:space="preserve"> </w:t>
                  </w:r>
                  <w:proofErr w:type="spellStart"/>
                  <w:r w:rsidR="00C16077" w:rsidRPr="004B0E8E">
                    <w:t>Uygulaması</w:t>
                  </w:r>
                  <w:proofErr w:type="spellEnd"/>
                </w:p>
              </w:tc>
            </w:tr>
            <w:tr w:rsidR="00BA4887" w14:paraId="1675C158" w14:textId="77777777" w:rsidTr="00F360A0">
              <w:trPr>
                <w:trHeight w:val="478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15E68D" w14:textId="745E20B3" w:rsidR="00BA4887" w:rsidRDefault="00BA4887" w:rsidP="00BA48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9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3A73B6" w14:textId="46A46315" w:rsidR="00BA4887" w:rsidRPr="004B0E8E" w:rsidRDefault="00F360A0" w:rsidP="00C16077">
                  <w:pPr>
                    <w:pStyle w:val="TableParagraph"/>
                    <w:spacing w:line="259" w:lineRule="exact"/>
                    <w:ind w:left="0"/>
                    <w:jc w:val="left"/>
                  </w:pPr>
                  <w:proofErr w:type="spellStart"/>
                  <w:r>
                    <w:t>Demokrat</w:t>
                  </w:r>
                  <w:proofErr w:type="spellEnd"/>
                  <w:r>
                    <w:t xml:space="preserve"> Parti </w:t>
                  </w:r>
                  <w:proofErr w:type="spellStart"/>
                  <w:r>
                    <w:t>dönemi</w:t>
                  </w:r>
                  <w:proofErr w:type="spellEnd"/>
                </w:p>
              </w:tc>
            </w:tr>
            <w:tr w:rsidR="00BA4887" w14:paraId="4333E099" w14:textId="77777777" w:rsidTr="00F360A0">
              <w:trPr>
                <w:trHeight w:val="478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871799" w14:textId="4FF00DC8" w:rsidR="00BA4887" w:rsidRDefault="00BA4887" w:rsidP="00BA488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</w:rPr>
                  </w:pPr>
                  <w:r w:rsidRPr="00B7658E">
                    <w:t>10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11F1F" w14:textId="19C216E2" w:rsidR="00BA4887" w:rsidRPr="004B0E8E" w:rsidRDefault="00F360A0" w:rsidP="00C16077">
                  <w:pPr>
                    <w:pStyle w:val="TableParagraph"/>
                    <w:spacing w:line="256" w:lineRule="exact"/>
                    <w:ind w:left="0"/>
                    <w:jc w:val="left"/>
                  </w:pPr>
                  <w:proofErr w:type="spellStart"/>
                  <w:r>
                    <w:t>Demokrat</w:t>
                  </w:r>
                  <w:proofErr w:type="spellEnd"/>
                  <w:r>
                    <w:t xml:space="preserve"> Parti </w:t>
                  </w:r>
                  <w:proofErr w:type="spellStart"/>
                  <w:r>
                    <w:t>dönemi</w:t>
                  </w:r>
                  <w:proofErr w:type="spellEnd"/>
                </w:p>
              </w:tc>
            </w:tr>
            <w:tr w:rsidR="00BA4887" w14:paraId="0795D8A3" w14:textId="77777777" w:rsidTr="00F360A0">
              <w:trPr>
                <w:trHeight w:val="478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3C1C7B" w14:textId="3FDC0077" w:rsidR="00BA4887" w:rsidRDefault="00BA4887" w:rsidP="00BA48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 w:rsidRPr="00B7658E">
                    <w:t>11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1D7EC9" w14:textId="5F441DB3" w:rsidR="00BA4887" w:rsidRPr="004B0E8E" w:rsidRDefault="00F360A0" w:rsidP="00C16077">
                  <w:pPr>
                    <w:pStyle w:val="TableParagraph"/>
                    <w:spacing w:line="276" w:lineRule="exact"/>
                    <w:ind w:left="0" w:right="547"/>
                    <w:jc w:val="left"/>
                  </w:pPr>
                  <w:proofErr w:type="spellStart"/>
                  <w:r>
                    <w:t>Demokrat</w:t>
                  </w:r>
                  <w:proofErr w:type="spellEnd"/>
                  <w:r>
                    <w:t xml:space="preserve"> Parti </w:t>
                  </w:r>
                  <w:proofErr w:type="spellStart"/>
                  <w:r>
                    <w:t>dönemi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sonrası</w:t>
                  </w:r>
                  <w:proofErr w:type="spellEnd"/>
                </w:p>
              </w:tc>
            </w:tr>
            <w:tr w:rsidR="00BA4887" w14:paraId="755C0589" w14:textId="77777777" w:rsidTr="00F360A0">
              <w:trPr>
                <w:trHeight w:val="478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A4A32F" w14:textId="3848006A" w:rsidR="00BA4887" w:rsidRDefault="00BA4887" w:rsidP="00BA48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 w:rsidRPr="00B7658E">
                    <w:t>12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14FDDE" w14:textId="08384E44" w:rsidR="00BA4887" w:rsidRPr="004B0E8E" w:rsidRDefault="00F360A0" w:rsidP="00BA4887">
                  <w:pPr>
                    <w:pStyle w:val="TableParagraph"/>
                    <w:spacing w:line="259" w:lineRule="exact"/>
                    <w:jc w:val="left"/>
                  </w:pPr>
                  <w:proofErr w:type="spellStart"/>
                  <w:r>
                    <w:t>Demokrat</w:t>
                  </w:r>
                  <w:proofErr w:type="spellEnd"/>
                  <w:r>
                    <w:t xml:space="preserve"> Parti </w:t>
                  </w:r>
                  <w:proofErr w:type="spellStart"/>
                  <w:r>
                    <w:t>dönemi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sonrası</w:t>
                  </w:r>
                  <w:proofErr w:type="spellEnd"/>
                </w:p>
              </w:tc>
            </w:tr>
            <w:tr w:rsidR="00BA4887" w14:paraId="3919E3C5" w14:textId="77777777" w:rsidTr="00F360A0">
              <w:trPr>
                <w:trHeight w:val="478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4D5B71" w14:textId="6B483C2D" w:rsidR="00BA4887" w:rsidRDefault="00BA4887" w:rsidP="00BA48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 w:rsidRPr="00B7658E">
                    <w:lastRenderedPageBreak/>
                    <w:t>13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B9F5DD" w14:textId="6213045A" w:rsidR="00BA4887" w:rsidRPr="004B0E8E" w:rsidRDefault="00F360A0" w:rsidP="00BA4887">
                  <w:pPr>
                    <w:pStyle w:val="TableParagraph"/>
                    <w:spacing w:line="261" w:lineRule="exact"/>
                    <w:jc w:val="left"/>
                  </w:pPr>
                  <w:proofErr w:type="spellStart"/>
                  <w:r>
                    <w:t>Atatürkçülük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Atatürk </w:t>
                  </w:r>
                  <w:proofErr w:type="spellStart"/>
                  <w:r>
                    <w:t>İlkeleri</w:t>
                  </w:r>
                  <w:proofErr w:type="spellEnd"/>
                </w:p>
              </w:tc>
            </w:tr>
            <w:tr w:rsidR="00BA4887" w14:paraId="67BACF6F" w14:textId="77777777" w:rsidTr="00F360A0">
              <w:trPr>
                <w:trHeight w:val="478"/>
              </w:trPr>
              <w:tc>
                <w:tcPr>
                  <w:tcW w:w="240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43D728" w14:textId="1A2FE380" w:rsidR="00BA4887" w:rsidRDefault="00BA4887" w:rsidP="00BA48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 w:rsidRPr="00B7658E">
                    <w:t>14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A1E42A" w14:textId="1559A0C5" w:rsidR="00BA4887" w:rsidRPr="004B0E8E" w:rsidRDefault="00F360A0" w:rsidP="00BA4887">
                  <w:pPr>
                    <w:pStyle w:val="TableParagraph"/>
                    <w:spacing w:line="261" w:lineRule="exact"/>
                    <w:jc w:val="left"/>
                  </w:pPr>
                  <w:r>
                    <w:t xml:space="preserve">Genel </w:t>
                  </w:r>
                  <w:proofErr w:type="spellStart"/>
                  <w:r>
                    <w:t>Tekrar</w:t>
                  </w:r>
                  <w:proofErr w:type="spellEnd"/>
                </w:p>
              </w:tc>
            </w:tr>
          </w:tbl>
          <w:p w14:paraId="04B4CDAA" w14:textId="77777777"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99C237" w14:textId="77777777" w:rsidR="00662327" w:rsidRPr="008B1BAC" w:rsidRDefault="00662327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107"/>
            </w:tblGrid>
            <w:tr w:rsidR="00662327" w14:paraId="0EC3B58F" w14:textId="77777777" w:rsidTr="00662327">
              <w:trPr>
                <w:trHeight w:val="300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BC6D8E" w14:textId="77777777" w:rsidR="00662327" w:rsidRDefault="00662327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Genel </w:t>
                  </w:r>
                  <w:proofErr w:type="spellStart"/>
                  <w:r>
                    <w:rPr>
                      <w:b/>
                      <w:sz w:val="24"/>
                    </w:rPr>
                    <w:t>Yeterlilikler</w:t>
                  </w:r>
                  <w:proofErr w:type="spellEnd"/>
                </w:p>
              </w:tc>
            </w:tr>
            <w:tr w:rsidR="00662327" w14:paraId="26968291" w14:textId="77777777" w:rsidTr="00662327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18E1AE" w14:textId="72FFB38B" w:rsidR="00662327" w:rsidRDefault="00F360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</w:rPr>
                  </w:pPr>
                  <w:r>
                    <w:t xml:space="preserve">Atatürk </w:t>
                  </w:r>
                  <w:proofErr w:type="spellStart"/>
                  <w:r>
                    <w:t>ilke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inkılaplarını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Çok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Partili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Dönem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İnönü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Dönemi’nde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tanıyarak</w:t>
                  </w:r>
                  <w:proofErr w:type="spellEnd"/>
                  <w:r>
                    <w:t xml:space="preserve">, Milli </w:t>
                  </w:r>
                  <w:proofErr w:type="spellStart"/>
                  <w:r>
                    <w:t>Mücadele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sürecine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ilişkin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gelişmeleri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tarihsel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süreci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birlikte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değerlendirebilir</w:t>
                  </w:r>
                  <w:proofErr w:type="spellEnd"/>
                </w:p>
              </w:tc>
            </w:tr>
            <w:tr w:rsidR="00662327" w14:paraId="7B6AADB3" w14:textId="77777777" w:rsidTr="00662327">
              <w:trPr>
                <w:trHeight w:val="275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1BAA8C" w14:textId="77777777" w:rsidR="00662327" w:rsidRDefault="00662327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Kaynaklar</w:t>
                  </w:r>
                </w:p>
              </w:tc>
            </w:tr>
            <w:tr w:rsidR="00662327" w14:paraId="1ACAC2AB" w14:textId="77777777" w:rsidTr="00662327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787E53" w14:textId="77777777" w:rsidR="004B0E8E" w:rsidRDefault="004B0E8E" w:rsidP="00B9166F">
                  <w:pPr>
                    <w:pStyle w:val="TableParagraph"/>
                    <w:spacing w:line="276" w:lineRule="exact"/>
                    <w:ind w:left="105"/>
                    <w:jc w:val="left"/>
                  </w:pPr>
                  <w:proofErr w:type="spellStart"/>
                  <w:r>
                    <w:t>Afetinan</w:t>
                  </w:r>
                  <w:proofErr w:type="spellEnd"/>
                  <w:r>
                    <w:t xml:space="preserve">, A., (1969), Medeni </w:t>
                  </w:r>
                  <w:proofErr w:type="spellStart"/>
                  <w:r>
                    <w:t>Bilgiler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M. Kemal </w:t>
                  </w:r>
                  <w:proofErr w:type="spellStart"/>
                  <w:r>
                    <w:t>Atatürk'ün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Yazıları</w:t>
                  </w:r>
                  <w:proofErr w:type="spellEnd"/>
                  <w:r>
                    <w:t xml:space="preserve">, Ankara; Türk Tarih </w:t>
                  </w:r>
                  <w:proofErr w:type="spellStart"/>
                  <w:r>
                    <w:t>Kurumu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Yayınları</w:t>
                  </w:r>
                  <w:proofErr w:type="spellEnd"/>
                  <w:r>
                    <w:t xml:space="preserve">. </w:t>
                  </w:r>
                </w:p>
                <w:p w14:paraId="237FB66D" w14:textId="77777777" w:rsidR="004B0E8E" w:rsidRDefault="004B0E8E" w:rsidP="00B9166F">
                  <w:pPr>
                    <w:pStyle w:val="TableParagraph"/>
                    <w:spacing w:line="276" w:lineRule="exact"/>
                    <w:ind w:left="105"/>
                    <w:jc w:val="left"/>
                  </w:pPr>
                  <w:proofErr w:type="spellStart"/>
                  <w:r>
                    <w:t>Aksin</w:t>
                  </w:r>
                  <w:proofErr w:type="spellEnd"/>
                  <w:r>
                    <w:t xml:space="preserve">, S., (1992), İstanbul </w:t>
                  </w:r>
                  <w:proofErr w:type="spellStart"/>
                  <w:r>
                    <w:t>Hükümetleri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Milli </w:t>
                  </w:r>
                  <w:proofErr w:type="spellStart"/>
                  <w:r>
                    <w:t>Mücadele</w:t>
                  </w:r>
                  <w:proofErr w:type="spellEnd"/>
                  <w:r>
                    <w:t xml:space="preserve">, İstanbul: Cem </w:t>
                  </w:r>
                  <w:proofErr w:type="spellStart"/>
                  <w:r>
                    <w:t>Yayınları</w:t>
                  </w:r>
                  <w:proofErr w:type="spellEnd"/>
                  <w:r>
                    <w:t xml:space="preserve">. </w:t>
                  </w:r>
                </w:p>
                <w:p w14:paraId="3A3EEB6A" w14:textId="77777777" w:rsidR="004B0E8E" w:rsidRDefault="004B0E8E" w:rsidP="00B9166F">
                  <w:pPr>
                    <w:pStyle w:val="TableParagraph"/>
                    <w:spacing w:line="276" w:lineRule="exact"/>
                    <w:ind w:left="105"/>
                    <w:jc w:val="left"/>
                  </w:pPr>
                  <w:proofErr w:type="spellStart"/>
                  <w:r>
                    <w:t>Atatürk'ün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Söylev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Demeçleri</w:t>
                  </w:r>
                  <w:proofErr w:type="spellEnd"/>
                  <w:r>
                    <w:t xml:space="preserve">, (1985) Ankara: Türk Tarih </w:t>
                  </w:r>
                  <w:proofErr w:type="spellStart"/>
                  <w:r>
                    <w:t>Kurumu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Yayınları</w:t>
                  </w:r>
                  <w:proofErr w:type="spellEnd"/>
                  <w:r>
                    <w:t xml:space="preserve">. </w:t>
                  </w:r>
                </w:p>
                <w:p w14:paraId="3C29F913" w14:textId="77777777" w:rsidR="004B0E8E" w:rsidRDefault="004B0E8E" w:rsidP="00B9166F">
                  <w:pPr>
                    <w:pStyle w:val="TableParagraph"/>
                    <w:spacing w:line="276" w:lineRule="exact"/>
                    <w:ind w:left="105"/>
                    <w:jc w:val="left"/>
                  </w:pPr>
                  <w:proofErr w:type="spellStart"/>
                  <w:r>
                    <w:t>Atatürk'ün</w:t>
                  </w:r>
                  <w:proofErr w:type="spellEnd"/>
                  <w:r>
                    <w:t xml:space="preserve"> Tamim </w:t>
                  </w:r>
                  <w:proofErr w:type="spellStart"/>
                  <w:r>
                    <w:t>Telgraf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Beyannameleri</w:t>
                  </w:r>
                  <w:proofErr w:type="spellEnd"/>
                  <w:r>
                    <w:t xml:space="preserve">, (1985), Türk Tarih </w:t>
                  </w:r>
                  <w:proofErr w:type="spellStart"/>
                  <w:r>
                    <w:t>Kurumu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Yayınları</w:t>
                  </w:r>
                  <w:proofErr w:type="spellEnd"/>
                  <w:r>
                    <w:t xml:space="preserve">. </w:t>
                  </w:r>
                </w:p>
                <w:p w14:paraId="43634918" w14:textId="77777777" w:rsidR="004B0E8E" w:rsidRDefault="004B0E8E" w:rsidP="00B9166F">
                  <w:pPr>
                    <w:pStyle w:val="TableParagraph"/>
                    <w:spacing w:line="276" w:lineRule="exact"/>
                    <w:ind w:left="105"/>
                    <w:jc w:val="left"/>
                  </w:pPr>
                  <w:r>
                    <w:t xml:space="preserve">Eroglu, H., (1990), Türk </w:t>
                  </w:r>
                  <w:proofErr w:type="spellStart"/>
                  <w:r>
                    <w:t>İnkılâp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Tarihi</w:t>
                  </w:r>
                  <w:proofErr w:type="spellEnd"/>
                  <w:r>
                    <w:t xml:space="preserve">, Ankara: Savaş </w:t>
                  </w:r>
                  <w:proofErr w:type="spellStart"/>
                  <w:r>
                    <w:t>Yayınları</w:t>
                  </w:r>
                  <w:proofErr w:type="spellEnd"/>
                  <w:r>
                    <w:t xml:space="preserve">. </w:t>
                  </w:r>
                </w:p>
                <w:p w14:paraId="0E7673E6" w14:textId="77777777" w:rsidR="004B0E8E" w:rsidRDefault="004B0E8E" w:rsidP="00B9166F">
                  <w:pPr>
                    <w:pStyle w:val="TableParagraph"/>
                    <w:spacing w:line="276" w:lineRule="exact"/>
                    <w:ind w:left="105"/>
                    <w:jc w:val="left"/>
                  </w:pPr>
                  <w:proofErr w:type="spellStart"/>
                  <w:r>
                    <w:t>Kongar</w:t>
                  </w:r>
                  <w:proofErr w:type="spellEnd"/>
                  <w:r>
                    <w:t xml:space="preserve">, E., (1999), Devrim </w:t>
                  </w:r>
                  <w:proofErr w:type="spellStart"/>
                  <w:r>
                    <w:t>Tarihi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Toplumbilim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Açısından</w:t>
                  </w:r>
                  <w:proofErr w:type="spellEnd"/>
                  <w:r>
                    <w:t xml:space="preserve"> Atatürk, İstanbul: Remzi </w:t>
                  </w:r>
                  <w:proofErr w:type="spellStart"/>
                  <w:r>
                    <w:t>Kitabevi</w:t>
                  </w:r>
                  <w:proofErr w:type="spellEnd"/>
                  <w:r>
                    <w:t>.</w:t>
                  </w:r>
                </w:p>
                <w:p w14:paraId="1B6BB2A2" w14:textId="77777777" w:rsidR="004B0E8E" w:rsidRDefault="004B0E8E" w:rsidP="00B9166F">
                  <w:pPr>
                    <w:pStyle w:val="TableParagraph"/>
                    <w:spacing w:line="276" w:lineRule="exact"/>
                    <w:ind w:left="105"/>
                    <w:jc w:val="left"/>
                  </w:pPr>
                  <w:proofErr w:type="spellStart"/>
                  <w:r>
                    <w:t>Mumcu</w:t>
                  </w:r>
                  <w:proofErr w:type="spellEnd"/>
                  <w:r>
                    <w:t xml:space="preserve">, A., (1998), Atatürk </w:t>
                  </w:r>
                  <w:proofErr w:type="spellStart"/>
                  <w:r>
                    <w:t>ilkeleri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İnkılap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Tarihi</w:t>
                  </w:r>
                  <w:proofErr w:type="spellEnd"/>
                  <w:r>
                    <w:t xml:space="preserve"> I, Eskisehir: Anadolu </w:t>
                  </w:r>
                  <w:proofErr w:type="spellStart"/>
                  <w:r>
                    <w:t>Üniversitesi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Yayınları</w:t>
                  </w:r>
                  <w:proofErr w:type="spellEnd"/>
                  <w:r>
                    <w:t xml:space="preserve">. </w:t>
                  </w:r>
                </w:p>
                <w:p w14:paraId="46969B25" w14:textId="18CA13F1" w:rsidR="00662327" w:rsidRDefault="004B0E8E" w:rsidP="00B9166F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</w:rPr>
                  </w:pPr>
                  <w:r>
                    <w:t xml:space="preserve">Turan, Ş. (1991), Türk Devrim </w:t>
                  </w:r>
                  <w:proofErr w:type="spellStart"/>
                  <w:r>
                    <w:t>Tarihi</w:t>
                  </w:r>
                  <w:proofErr w:type="spellEnd"/>
                  <w:r>
                    <w:t xml:space="preserve">, Ankara: Bilgi </w:t>
                  </w:r>
                  <w:proofErr w:type="spellStart"/>
                  <w:r>
                    <w:t>Yayınevi</w:t>
                  </w:r>
                  <w:proofErr w:type="spellEnd"/>
                  <w:r>
                    <w:t>.</w:t>
                  </w:r>
                </w:p>
              </w:tc>
            </w:tr>
            <w:tr w:rsidR="00662327" w14:paraId="249CAC6A" w14:textId="77777777" w:rsidTr="00662327">
              <w:trPr>
                <w:trHeight w:val="275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9AE6FF" w14:textId="77777777" w:rsidR="00662327" w:rsidRDefault="00662327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Değerlendirme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Sistemi</w:t>
                  </w:r>
                  <w:proofErr w:type="spellEnd"/>
                </w:p>
              </w:tc>
            </w:tr>
            <w:tr w:rsidR="00662327" w14:paraId="73FEDC32" w14:textId="77777777" w:rsidTr="00662327">
              <w:trPr>
                <w:trHeight w:val="830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8F2804" w14:textId="03ECC939" w:rsidR="00662327" w:rsidRPr="00B9166F" w:rsidRDefault="00B9166F" w:rsidP="00B9166F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Cs/>
                      <w:sz w:val="24"/>
                    </w:rPr>
                  </w:pPr>
                  <w:r w:rsidRPr="00B9166F">
                    <w:rPr>
                      <w:bCs/>
                      <w:sz w:val="24"/>
                    </w:rPr>
                    <w:t xml:space="preserve">Harran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Üniversitesi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Önlisans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ve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Lisans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Yönetmeliği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gereği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akademik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dönem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başında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ilan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edilen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ders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izlencelerinde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belirtilecektir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>.</w:t>
                  </w:r>
                </w:p>
              </w:tc>
            </w:tr>
          </w:tbl>
          <w:p w14:paraId="13525397" w14:textId="77777777" w:rsidR="00662327" w:rsidRDefault="00662327" w:rsidP="0066232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0B06D3E" w14:textId="77777777" w:rsidR="004B0E8E" w:rsidRDefault="004B0E8E" w:rsidP="0066232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4"/>
              <w:tblOverlap w:val="never"/>
              <w:tblW w:w="1017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825"/>
              <w:gridCol w:w="850"/>
              <w:gridCol w:w="567"/>
              <w:gridCol w:w="1028"/>
              <w:gridCol w:w="815"/>
              <w:gridCol w:w="992"/>
              <w:gridCol w:w="993"/>
              <w:gridCol w:w="1134"/>
              <w:gridCol w:w="1134"/>
              <w:gridCol w:w="1022"/>
            </w:tblGrid>
            <w:tr w:rsidR="00D51E0D" w:rsidRPr="008D2613" w14:paraId="76421714" w14:textId="77777777" w:rsidTr="00D51E0D">
              <w:trPr>
                <w:trHeight w:val="87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F032BFE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36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7BB9300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PROGRAM ÖĞRENME ÇIKTILARI İLE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22035E37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 ÖĞRENİM ÇIKTILARI İLİŞKİSİ TABLOSU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D51E0D" w:rsidRPr="008D2613" w14:paraId="477D7608" w14:textId="77777777" w:rsidTr="00D51E0D">
              <w:trPr>
                <w:trHeight w:val="51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07C55D2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CF5475C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8BF67BF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1FBBD44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19899FE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6587944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PÇ5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B31174C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PÇ6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557802B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PÇ7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8DCEF59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PÇ8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ED72197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PÇ9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E308C27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PÇ10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4D26F9" w:rsidRPr="008D2613" w14:paraId="585B8429" w14:textId="77777777" w:rsidTr="00D51E0D">
              <w:trPr>
                <w:trHeight w:val="40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325DDC9" w14:textId="77777777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EBA296E" w14:textId="3EE1F536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6D450C1" w14:textId="679B7170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A2AD641" w14:textId="4B0C9AF0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86A42CC" w14:textId="7D0E08F1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F915504" w14:textId="5B0282D7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5774A2D" w14:textId="5A01534E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C658460" w14:textId="7BDE5A9B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D944398" w14:textId="7D912C3B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BF20DA4" w14:textId="455ACF37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00203E0" w14:textId="47CC4D84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  <w:tr w:rsidR="004D26F9" w:rsidRPr="008D2613" w14:paraId="48C04454" w14:textId="77777777" w:rsidTr="00D51E0D">
              <w:trPr>
                <w:trHeight w:val="43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9EA064A" w14:textId="77777777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2002637" w14:textId="7D88DF7F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AC6E3F2" w14:textId="515BC062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B239E32" w14:textId="3DA0D682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078B17E" w14:textId="1E79F246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13DF3A2" w14:textId="0A625564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0B864EB" w14:textId="7FE5AED9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D0467C3" w14:textId="1C46DD14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D0D55E4" w14:textId="5F66EA0F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3A4F28F" w14:textId="0A2E2E2C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9FA0C8D" w14:textId="28AE16F7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  <w:tr w:rsidR="004D26F9" w:rsidRPr="008D2613" w14:paraId="669D8AC9" w14:textId="77777777" w:rsidTr="00E35E8A">
              <w:trPr>
                <w:trHeight w:val="402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30A32D2" w14:textId="77777777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94C4FC6" w14:textId="06F304E6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F9D1C38" w14:textId="47F0629E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9508083" w14:textId="5E521397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05EF836" w14:textId="4750307C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664E231" w14:textId="7972844A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74662F1" w14:textId="2971C108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24EAA6A" w14:textId="659C09FA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EEC8FE0" w14:textId="58F908C1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4588FBE" w14:textId="64D1B0A6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48F402A" w14:textId="5B72B6A8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  <w:tr w:rsidR="004D26F9" w:rsidRPr="008D2613" w14:paraId="3AF38FE5" w14:textId="77777777" w:rsidTr="00D51E0D">
              <w:trPr>
                <w:trHeight w:val="43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4E220B4" w14:textId="77777777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20D7182" w14:textId="340FA57A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8C85314" w14:textId="6C041A44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82811B6" w14:textId="0DC663F2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43C5F17" w14:textId="6A60E2B4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B18C561" w14:textId="3949F61B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058F3C7" w14:textId="0C070FAC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F8CF574" w14:textId="2E37A120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DB14D03" w14:textId="372DF465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5E45F2E" w14:textId="79058B2C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524418C" w14:textId="64B917EF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  <w:tr w:rsidR="004D26F9" w:rsidRPr="008D2613" w14:paraId="550F8145" w14:textId="77777777" w:rsidTr="00D51E0D">
              <w:trPr>
                <w:trHeight w:val="40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CE41D95" w14:textId="77777777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ÖÇ5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64FAB5B" w14:textId="574BFC74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96D8DCF" w14:textId="74709EDB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AE63089" w14:textId="0EF4F776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BE0FF2A" w14:textId="21E6158B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1A9D0CA" w14:textId="657340F3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ABBA9D3" w14:textId="05F10311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C6EF8B0" w14:textId="272D1248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8476D7F" w14:textId="10638084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740A130" w14:textId="544609D0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574989D" w14:textId="1DF363CE" w:rsidR="004D26F9" w:rsidRPr="008D2613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  <w:tr w:rsidR="004D26F9" w:rsidRPr="008D2613" w14:paraId="68B9422C" w14:textId="77777777" w:rsidTr="00D51E0D">
              <w:trPr>
                <w:trHeight w:val="40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E71D337" w14:textId="724B0123" w:rsidR="004D26F9" w:rsidRPr="001C4FFF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FC0DDC3" w14:textId="1920E4C1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5087A8C" w14:textId="1F8B3704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1523EAD" w14:textId="66C61459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B3B4952" w14:textId="12D53C88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C78736D" w14:textId="118F8DA3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3F115FC" w14:textId="0A0F64E4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2E521EA" w14:textId="07231CD7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B52DEC7" w14:textId="5AFE1B74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5397126" w14:textId="61702940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7B6BE8E" w14:textId="26EB6813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  <w:tr w:rsidR="004D26F9" w:rsidRPr="008D2613" w14:paraId="1C4BCCA5" w14:textId="77777777" w:rsidTr="00D51E0D">
              <w:trPr>
                <w:trHeight w:val="40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62C841A" w14:textId="13C36398" w:rsidR="004D26F9" w:rsidRPr="001C4FFF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ÖÇ7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4D4A56D" w14:textId="1DF48832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CDB011E" w14:textId="3ACA46E1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8C6B06B" w14:textId="58079A29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96ACE84" w14:textId="197FE861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1816908" w14:textId="4B395425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CA731E5" w14:textId="0B9E3DC5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531FDCC" w14:textId="69161EEC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9E2729F" w14:textId="06C8A03E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F540CBD" w14:textId="59B821E5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679735F" w14:textId="07F930F3" w:rsidR="004D26F9" w:rsidRDefault="004D26F9" w:rsidP="004D26F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  <w:tr w:rsidR="00D51E0D" w:rsidRPr="008D2613" w14:paraId="616CA930" w14:textId="77777777" w:rsidTr="00D51E0D">
              <w:trPr>
                <w:trHeight w:val="435"/>
              </w:trPr>
              <w:tc>
                <w:tcPr>
                  <w:tcW w:w="10170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EDF23C9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ÖÇ: Öğrenme Çıktıları    PÇ: Program Çıktıları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D51E0D" w:rsidRPr="008D2613" w14:paraId="73AC604B" w14:textId="77777777" w:rsidTr="00D51E0D">
              <w:trPr>
                <w:trHeight w:val="66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0A3881B" w14:textId="77777777" w:rsidR="00D51E0D" w:rsidRPr="008D2613" w:rsidRDefault="00D51E0D" w:rsidP="00E35E8A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Katkı Düzeyi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CA93C57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 Çok Düşük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37CA8DA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2 Düşük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8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0668578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 Orta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81B1102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4 Yüksek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16826FB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5 Çok Yüksek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14:paraId="7685BE1D" w14:textId="77777777" w:rsidR="00662327" w:rsidRDefault="00662327" w:rsidP="0066232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0A2E9BB" w14:textId="77777777"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4EDB0FB" w14:textId="77777777"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DAB6560" w14:textId="77777777"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35CE5B2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DE4C4FE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C660A42" w14:textId="77777777"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1A4527B" w14:textId="77777777"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7FCFD9F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F9A7470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3719E97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8DDDFA6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745317D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8C1CCE5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5D5F2F2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90ED5A9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F0C7402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3C70E17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BB6B504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D5EA739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783A93C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BA56A20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C219B2B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BEBB1D2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9FBB335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B1FBB94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53728A2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00CE493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B1725AC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DE22657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9B159A1" w14:textId="77777777" w:rsidR="004B0E8E" w:rsidRDefault="004B0E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2D9A025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1E19829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6974C3D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273"/>
              <w:tblOverlap w:val="never"/>
              <w:tblW w:w="1006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709"/>
              <w:gridCol w:w="992"/>
              <w:gridCol w:w="851"/>
              <w:gridCol w:w="850"/>
              <w:gridCol w:w="992"/>
              <w:gridCol w:w="851"/>
              <w:gridCol w:w="992"/>
              <w:gridCol w:w="992"/>
              <w:gridCol w:w="851"/>
            </w:tblGrid>
            <w:tr w:rsidR="004B0E8E" w:rsidRPr="008D2613" w14:paraId="54C3D43F" w14:textId="77777777" w:rsidTr="004B0E8E">
              <w:trPr>
                <w:trHeight w:val="300"/>
              </w:trPr>
              <w:tc>
                <w:tcPr>
                  <w:tcW w:w="10065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703B858" w14:textId="77777777" w:rsidR="004B0E8E" w:rsidRPr="008D2613" w:rsidRDefault="004B0E8E" w:rsidP="004B0E8E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PROGRAM ÇIKTILARI VE İLGİLİ DERSİN İLİŞKİSİ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4B0E8E" w:rsidRPr="008D2613" w14:paraId="2692B50F" w14:textId="77777777" w:rsidTr="004B0E8E">
              <w:trPr>
                <w:trHeight w:val="300"/>
              </w:trPr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7B24B47" w14:textId="77777777" w:rsidR="004B0E8E" w:rsidRPr="008D2613" w:rsidRDefault="004B0E8E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DFECD32" w14:textId="77777777" w:rsidR="004B0E8E" w:rsidRPr="008D2613" w:rsidRDefault="004B0E8E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312A7F2" w14:textId="77777777" w:rsidR="004B0E8E" w:rsidRPr="008D2613" w:rsidRDefault="004B0E8E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DC1ABE7" w14:textId="77777777" w:rsidR="004B0E8E" w:rsidRPr="008D2613" w:rsidRDefault="004B0E8E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9ECB795" w14:textId="77777777" w:rsidR="004B0E8E" w:rsidRPr="008D2613" w:rsidRDefault="004B0E8E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94B8081" w14:textId="77777777" w:rsidR="004B0E8E" w:rsidRPr="008D2613" w:rsidRDefault="004B0E8E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PÇ5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08DC99A" w14:textId="77777777" w:rsidR="004B0E8E" w:rsidRPr="008D2613" w:rsidRDefault="004B0E8E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PÇ6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A7BF2A3" w14:textId="77777777" w:rsidR="004B0E8E" w:rsidRPr="008D2613" w:rsidRDefault="004B0E8E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PÇ7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0181AF4" w14:textId="77777777" w:rsidR="004B0E8E" w:rsidRPr="008D2613" w:rsidRDefault="004B0E8E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PÇ8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7CEBDE8" w14:textId="77777777" w:rsidR="004B0E8E" w:rsidRPr="008D2613" w:rsidRDefault="004B0E8E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PÇ9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158611F" w14:textId="77777777" w:rsidR="004B0E8E" w:rsidRPr="008D2613" w:rsidRDefault="004B0E8E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PÇ10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4B0E8E" w:rsidRPr="008D2613" w14:paraId="3EC71C9C" w14:textId="77777777" w:rsidTr="00E44D7A">
              <w:trPr>
                <w:trHeight w:val="435"/>
              </w:trPr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538CF46" w14:textId="0B882DAE" w:rsidR="004B0E8E" w:rsidRPr="00351C38" w:rsidRDefault="004B0E8E" w:rsidP="00351C38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351C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Atatürk İlkeleri ve İnkılap Tarihi I</w:t>
                  </w:r>
                  <w:r w:rsidR="00F360A0" w:rsidRPr="00351C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F748D91" w14:textId="50B47838" w:rsidR="004B0E8E" w:rsidRPr="008D2613" w:rsidRDefault="004D26F9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567C50C" w14:textId="7C7EF4EE" w:rsidR="004B0E8E" w:rsidRPr="008D2613" w:rsidRDefault="004B0E8E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8FF413D" w14:textId="3674EB63" w:rsidR="004B0E8E" w:rsidRPr="008D2613" w:rsidRDefault="004D26F9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3769FDF" w14:textId="0D8CF482" w:rsidR="004B0E8E" w:rsidRPr="008D2613" w:rsidRDefault="004B0E8E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8DFF843" w14:textId="550DCD61" w:rsidR="004B0E8E" w:rsidRPr="008D2613" w:rsidRDefault="004B0E8E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34422C4" w14:textId="3E771626" w:rsidR="004B0E8E" w:rsidRPr="008D2613" w:rsidRDefault="004D26F9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7F69FC8" w14:textId="10AD3421" w:rsidR="004B0E8E" w:rsidRPr="008D2613" w:rsidRDefault="004B0E8E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B5C88C1" w14:textId="6CB2FD8E" w:rsidR="004B0E8E" w:rsidRPr="008D2613" w:rsidRDefault="004B0E8E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7F750CB" w14:textId="4ADFA522" w:rsidR="004B0E8E" w:rsidRPr="008D2613" w:rsidRDefault="004B0E8E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5E35F2D" w14:textId="1C75BA66" w:rsidR="004B0E8E" w:rsidRPr="008D2613" w:rsidRDefault="004B0E8E" w:rsidP="004B0E8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</w:tbl>
          <w:p w14:paraId="055496DB" w14:textId="77777777"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661777" w14:textId="77777777" w:rsidR="00DC29D5" w:rsidRDefault="00DC29D5" w:rsidP="00557681">
      <w:pPr>
        <w:rPr>
          <w:szCs w:val="20"/>
        </w:rPr>
      </w:pPr>
    </w:p>
    <w:p w14:paraId="22A60793" w14:textId="77777777" w:rsidR="00D51E0D" w:rsidRDefault="00D51E0D" w:rsidP="00557681">
      <w:pPr>
        <w:rPr>
          <w:szCs w:val="20"/>
        </w:rPr>
      </w:pPr>
    </w:p>
    <w:p w14:paraId="2041E228" w14:textId="77777777" w:rsidR="00D51E0D" w:rsidRDefault="00D51E0D" w:rsidP="00557681">
      <w:pPr>
        <w:rPr>
          <w:szCs w:val="20"/>
        </w:rPr>
      </w:pPr>
    </w:p>
    <w:p w14:paraId="4D48555B" w14:textId="77777777" w:rsidR="00D51E0D" w:rsidRDefault="00D51E0D" w:rsidP="00557681">
      <w:pPr>
        <w:rPr>
          <w:szCs w:val="20"/>
        </w:rPr>
      </w:pPr>
    </w:p>
    <w:p w14:paraId="07017165" w14:textId="77777777" w:rsidR="00D51E0D" w:rsidRPr="002B2BC7" w:rsidRDefault="00D51E0D" w:rsidP="00557681">
      <w:pPr>
        <w:rPr>
          <w:szCs w:val="20"/>
        </w:rPr>
      </w:pPr>
    </w:p>
    <w:sectPr w:rsidR="00D51E0D" w:rsidRPr="002B2BC7" w:rsidSect="003B2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704D" w14:textId="77777777" w:rsidR="003B2A7E" w:rsidRDefault="003B2A7E" w:rsidP="002B2BC7">
      <w:r>
        <w:separator/>
      </w:r>
    </w:p>
  </w:endnote>
  <w:endnote w:type="continuationSeparator" w:id="0">
    <w:p w14:paraId="05557744" w14:textId="77777777" w:rsidR="003B2A7E" w:rsidRDefault="003B2A7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B704" w14:textId="77777777" w:rsidR="00BA09E1" w:rsidRDefault="00BA09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9DBF" w14:textId="77777777" w:rsidR="00BA09E1" w:rsidRDefault="00BA09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7667" w14:textId="77777777" w:rsidR="00BA09E1" w:rsidRDefault="00BA09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30D8" w14:textId="77777777" w:rsidR="003B2A7E" w:rsidRDefault="003B2A7E" w:rsidP="002B2BC7">
      <w:r>
        <w:separator/>
      </w:r>
    </w:p>
  </w:footnote>
  <w:footnote w:type="continuationSeparator" w:id="0">
    <w:p w14:paraId="612C5121" w14:textId="77777777" w:rsidR="003B2A7E" w:rsidRDefault="003B2A7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767B" w14:textId="77777777" w:rsidR="00BA09E1" w:rsidRDefault="00BA09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B22B" w14:textId="77777777"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14:paraId="748FC74A" w14:textId="77777777" w:rsidTr="00BA09E1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14:paraId="2612025A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C889068" wp14:editId="1E18DC05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BF0EB4C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47F89B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BD319C8" w14:textId="77777777" w:rsidR="002B2BC7" w:rsidRDefault="0066232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Ders İçerik </w:t>
          </w:r>
          <w:r w:rsidRPr="0066232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5C90E180" w14:textId="77777777" w:rsidR="002B2BC7" w:rsidRDefault="002B2BC7" w:rsidP="00B02952">
          <w:pPr>
            <w:jc w:val="center"/>
          </w:pPr>
        </w:p>
        <w:p w14:paraId="3D27CF28" w14:textId="77777777" w:rsidR="002B2BC7" w:rsidRDefault="002B2BC7" w:rsidP="00B02952">
          <w:pPr>
            <w:jc w:val="center"/>
          </w:pPr>
        </w:p>
        <w:p w14:paraId="3B42FB56" w14:textId="77777777" w:rsidR="002B2BC7" w:rsidRDefault="002B2BC7" w:rsidP="00B02952">
          <w:pPr>
            <w:jc w:val="center"/>
          </w:pPr>
        </w:p>
        <w:p w14:paraId="13B0E8DD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4E218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E0A110" w14:textId="77777777"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662327">
            <w:rPr>
              <w:rFonts w:ascii="Times New Roman" w:hAnsi="Times New Roman" w:cs="Times New Roman"/>
              <w:b/>
              <w:sz w:val="18"/>
              <w:szCs w:val="18"/>
            </w:rPr>
            <w:t>-045</w:t>
          </w:r>
        </w:p>
      </w:tc>
    </w:tr>
    <w:tr w:rsidR="00BA09E1" w14:paraId="0273B4A3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4ADD520D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27A1936B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CA1296A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BEB487" w14:textId="77777777" w:rsidR="00BA09E1" w:rsidRPr="00016C85" w:rsidRDefault="00BA09E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2083F9" w14:textId="77777777" w:rsidR="00BA09E1" w:rsidRPr="00016C85" w:rsidRDefault="00BA09E1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14:paraId="267BFCD1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2BE5882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1FA48607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5B686D3" w14:textId="77777777"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5EFCA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510899C" w14:textId="77777777" w:rsidR="002B2BC7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BA09E1" w14:paraId="04F9B6C2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7D9E9AEA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48A9FDAA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C7549EF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A2343B" w14:textId="77777777" w:rsidR="00BA09E1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BAB68B" w14:textId="77777777" w:rsidR="00BA09E1" w:rsidRPr="00016C85" w:rsidRDefault="00BA09E1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BA09E1" w14:paraId="7DDBDE56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7AE4F628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3CC459E3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3B92EF5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24B5083" w14:textId="77777777" w:rsidR="00BA09E1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14:paraId="1E5C6D76" w14:textId="77777777" w:rsidR="00BA09E1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5AE0005D" w14:textId="77777777" w:rsidR="00BA09E1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E7ADEFA" w14:textId="77777777" w:rsidR="00BA09E1" w:rsidRPr="00016C85" w:rsidRDefault="00BA09E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AC90BF1" w14:textId="77777777" w:rsidR="00BA09E1" w:rsidRPr="00016C85" w:rsidRDefault="00BA09E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ABD7792" wp14:editId="11A0E805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09E1" w14:paraId="704154B5" w14:textId="77777777" w:rsidTr="00BA09E1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14:paraId="76ED7583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0EC20E91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45B57A69" w14:textId="77777777" w:rsidR="00BA09E1" w:rsidRDefault="00BA09E1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E25EEA7" w14:textId="77777777" w:rsidR="00BA09E1" w:rsidRPr="009D225A" w:rsidRDefault="00BA09E1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55B8E01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5422" w14:textId="77777777" w:rsidR="00BA09E1" w:rsidRDefault="00BA09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1BF"/>
    <w:multiLevelType w:val="hybridMultilevel"/>
    <w:tmpl w:val="2318A71E"/>
    <w:lvl w:ilvl="0" w:tplc="15D86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5650F"/>
    <w:multiLevelType w:val="hybridMultilevel"/>
    <w:tmpl w:val="58682806"/>
    <w:lvl w:ilvl="0" w:tplc="041F000F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994380490">
    <w:abstractNumId w:val="0"/>
  </w:num>
  <w:num w:numId="2" w16cid:durableId="1653874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0F5871"/>
    <w:rsid w:val="00130593"/>
    <w:rsid w:val="00150646"/>
    <w:rsid w:val="001725C7"/>
    <w:rsid w:val="00185C42"/>
    <w:rsid w:val="00197A6A"/>
    <w:rsid w:val="001D7A35"/>
    <w:rsid w:val="001F678A"/>
    <w:rsid w:val="00261845"/>
    <w:rsid w:val="002752C1"/>
    <w:rsid w:val="002B2BC7"/>
    <w:rsid w:val="002B5EFD"/>
    <w:rsid w:val="002C519C"/>
    <w:rsid w:val="002E7116"/>
    <w:rsid w:val="00304E3C"/>
    <w:rsid w:val="003170FC"/>
    <w:rsid w:val="00331F25"/>
    <w:rsid w:val="00351C38"/>
    <w:rsid w:val="00352F44"/>
    <w:rsid w:val="003633AF"/>
    <w:rsid w:val="00386DF4"/>
    <w:rsid w:val="003928B5"/>
    <w:rsid w:val="003A1413"/>
    <w:rsid w:val="003B2A7E"/>
    <w:rsid w:val="00407A6D"/>
    <w:rsid w:val="0042577E"/>
    <w:rsid w:val="0043337B"/>
    <w:rsid w:val="004B0E8E"/>
    <w:rsid w:val="004D26F9"/>
    <w:rsid w:val="00557681"/>
    <w:rsid w:val="005805AB"/>
    <w:rsid w:val="0058377F"/>
    <w:rsid w:val="005A7C58"/>
    <w:rsid w:val="005D5A18"/>
    <w:rsid w:val="0061282D"/>
    <w:rsid w:val="00617749"/>
    <w:rsid w:val="00624A4B"/>
    <w:rsid w:val="00662327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8B2790"/>
    <w:rsid w:val="008C12CC"/>
    <w:rsid w:val="0092731F"/>
    <w:rsid w:val="00934C3D"/>
    <w:rsid w:val="009739BF"/>
    <w:rsid w:val="00990457"/>
    <w:rsid w:val="009E0FD7"/>
    <w:rsid w:val="009F495A"/>
    <w:rsid w:val="009F556E"/>
    <w:rsid w:val="00A045D3"/>
    <w:rsid w:val="00A53C50"/>
    <w:rsid w:val="00A542FB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9166F"/>
    <w:rsid w:val="00BA09E1"/>
    <w:rsid w:val="00BA4887"/>
    <w:rsid w:val="00C05091"/>
    <w:rsid w:val="00C16077"/>
    <w:rsid w:val="00C500AB"/>
    <w:rsid w:val="00C75A26"/>
    <w:rsid w:val="00CF7FF5"/>
    <w:rsid w:val="00D425A6"/>
    <w:rsid w:val="00D51E0D"/>
    <w:rsid w:val="00D61960"/>
    <w:rsid w:val="00D733D7"/>
    <w:rsid w:val="00DC29D5"/>
    <w:rsid w:val="00DF26D5"/>
    <w:rsid w:val="00DF6798"/>
    <w:rsid w:val="00E17654"/>
    <w:rsid w:val="00E35E8A"/>
    <w:rsid w:val="00E44D7A"/>
    <w:rsid w:val="00E5606A"/>
    <w:rsid w:val="00E5692E"/>
    <w:rsid w:val="00E60F36"/>
    <w:rsid w:val="00E9209E"/>
    <w:rsid w:val="00EF4E7D"/>
    <w:rsid w:val="00F360A0"/>
    <w:rsid w:val="00F40B10"/>
    <w:rsid w:val="00F67324"/>
    <w:rsid w:val="00F72803"/>
    <w:rsid w:val="00F82B07"/>
    <w:rsid w:val="00F905CD"/>
    <w:rsid w:val="00FB7BB4"/>
    <w:rsid w:val="00FC7948"/>
    <w:rsid w:val="00FD3D2C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931C3"/>
  <w15:docId w15:val="{1C4C523E-3740-4EF9-9634-655CB9C9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2327"/>
    <w:pPr>
      <w:ind w:left="108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623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623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6232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B27E-8D97-4821-8E8A-92F0AE88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fatih enzin</cp:lastModifiedBy>
  <cp:revision>70</cp:revision>
  <cp:lastPrinted>2021-04-26T08:35:00Z</cp:lastPrinted>
  <dcterms:created xsi:type="dcterms:W3CDTF">2021-04-07T13:06:00Z</dcterms:created>
  <dcterms:modified xsi:type="dcterms:W3CDTF">2024-02-13T05:59:00Z</dcterms:modified>
</cp:coreProperties>
</file>