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6E4B" w14:textId="207FF964" w:rsidR="00AD37EB" w:rsidRPr="00502A38" w:rsidRDefault="000D06EA" w:rsidP="00502A38">
      <w:pPr>
        <w:tabs>
          <w:tab w:val="left" w:pos="0"/>
          <w:tab w:val="left" w:pos="2976"/>
        </w:tabs>
        <w:rPr>
          <w:b/>
          <w:sz w:val="32"/>
          <w:szCs w:val="32"/>
        </w:rPr>
      </w:pPr>
      <w:r w:rsidRPr="005A5A4C">
        <w:rPr>
          <w:b/>
          <w:sz w:val="32"/>
          <w:szCs w:val="32"/>
        </w:rPr>
        <w:t>HARRAN ÜNİVERSİTESİ</w:t>
      </w:r>
      <w:r w:rsidR="00AB3CDB" w:rsidRPr="005A5A4C">
        <w:rPr>
          <w:b/>
          <w:sz w:val="32"/>
          <w:szCs w:val="32"/>
        </w:rPr>
        <w:t xml:space="preserve"> </w:t>
      </w:r>
      <w:r w:rsidR="00D36672">
        <w:rPr>
          <w:b/>
          <w:sz w:val="32"/>
          <w:szCs w:val="32"/>
        </w:rPr>
        <w:t>İDARİ</w:t>
      </w:r>
      <w:r w:rsidR="005A5A4C" w:rsidRPr="005A5A4C">
        <w:rPr>
          <w:b/>
          <w:sz w:val="32"/>
          <w:szCs w:val="32"/>
        </w:rPr>
        <w:t xml:space="preserve"> </w:t>
      </w:r>
      <w:r w:rsidR="00AB3CDB" w:rsidRPr="005A5A4C">
        <w:rPr>
          <w:b/>
          <w:sz w:val="32"/>
          <w:szCs w:val="32"/>
        </w:rPr>
        <w:t>PERSONEL</w:t>
      </w:r>
      <w:r w:rsidR="00E37B98" w:rsidRPr="005A5A4C">
        <w:rPr>
          <w:b/>
          <w:sz w:val="32"/>
          <w:szCs w:val="32"/>
        </w:rPr>
        <w:t xml:space="preserve"> MEMNUNİYET ANKET RAPORU</w:t>
      </w:r>
    </w:p>
    <w:p w14:paraId="6B85DAA1" w14:textId="7EBFE1E8" w:rsidR="008934E8" w:rsidRDefault="00D36672" w:rsidP="00015304">
      <w:pPr>
        <w:tabs>
          <w:tab w:val="left" w:pos="2976"/>
        </w:tabs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224A88AE" wp14:editId="2FC25526">
            <wp:extent cx="6840855" cy="6705600"/>
            <wp:effectExtent l="0" t="0" r="1714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709"/>
      </w:tblGrid>
      <w:tr w:rsidR="00BD0972" w:rsidRPr="00BD0972" w14:paraId="4B380CBB" w14:textId="77777777" w:rsidTr="0017370D">
        <w:trPr>
          <w:trHeight w:val="2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793EF8F" w14:textId="7F1FF865" w:rsidR="00BD0972" w:rsidRPr="00BD0972" w:rsidRDefault="00D36672" w:rsidP="00BD0972">
            <w:pPr>
              <w:pStyle w:val="ListeParagraf"/>
              <w:numPr>
                <w:ilvl w:val="0"/>
                <w:numId w:val="16"/>
              </w:num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</w:t>
            </w:r>
            <w:r w:rsidR="00BD0972"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Personel Memnuniyet Oranı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15A2B33" w14:textId="578AEDFB" w:rsidR="00BD0972" w:rsidRPr="00BD0972" w:rsidRDefault="00D36672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60</w:t>
            </w:r>
            <w:r w:rsidR="00BD0972" w:rsidRPr="00BD097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%</w:t>
            </w:r>
          </w:p>
        </w:tc>
      </w:tr>
      <w:tr w:rsidR="00BD0972" w:rsidRPr="00BD0972" w14:paraId="6583B16C" w14:textId="77777777" w:rsidTr="00BD0972">
        <w:trPr>
          <w:trHeight w:val="38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4D4D88" w14:textId="77777777" w:rsidR="00BD0972" w:rsidRPr="00BD0972" w:rsidRDefault="00BD0972" w:rsidP="00BD0972">
            <w:pPr>
              <w:shd w:val="clear" w:color="auto" w:fill="FFF2CC" w:themeFill="accent4" w:themeFillTint="33"/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BD0972">
              <w:rPr>
                <w:rFonts w:ascii="Symbol" w:eastAsia="Times New Roman" w:hAnsi="Symbol" w:cs="Calibri"/>
                <w:color w:val="000000"/>
                <w:lang w:eastAsia="tr-TR"/>
              </w:rPr>
              <w:t></w:t>
            </w:r>
            <w:r w:rsidRPr="00BD09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Değerlendirmesi Yapılan Anket Analiz Sayısı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A42DF3" w14:textId="7869A9E3" w:rsidR="00BD0972" w:rsidRPr="00BD0972" w:rsidRDefault="00D36672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246</w:t>
            </w:r>
          </w:p>
        </w:tc>
      </w:tr>
    </w:tbl>
    <w:p w14:paraId="43055EFD" w14:textId="77777777" w:rsidR="0017370D" w:rsidRDefault="0017370D" w:rsidP="00BD0972">
      <w:pPr>
        <w:shd w:val="clear" w:color="auto" w:fill="FFFFFF" w:themeFill="background1"/>
        <w:tabs>
          <w:tab w:val="left" w:pos="2976"/>
        </w:tabs>
        <w:rPr>
          <w:rFonts w:ascii="Times New Roman" w:hAnsi="Times New Roman" w:cs="Times New Roman"/>
        </w:rPr>
      </w:pPr>
    </w:p>
    <w:p w14:paraId="7545568A" w14:textId="27B847A6" w:rsidR="00502A38" w:rsidRPr="0017370D" w:rsidRDefault="00D36672" w:rsidP="00BD0972">
      <w:pPr>
        <w:shd w:val="clear" w:color="auto" w:fill="FFFFFF" w:themeFill="background1"/>
        <w:tabs>
          <w:tab w:val="left" w:pos="29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</w:t>
      </w:r>
      <w:r w:rsidR="00502A38" w:rsidRPr="0017370D">
        <w:rPr>
          <w:rFonts w:ascii="Times New Roman" w:hAnsi="Times New Roman" w:cs="Times New Roman"/>
        </w:rPr>
        <w:t xml:space="preserve"> personel memnuniyet oranının birimlere göre yüzde sonuçları grafik üzerinde karşılaştırmalı olarak verilmiştir. Genel itibariyl</w:t>
      </w:r>
      <w:r>
        <w:rPr>
          <w:rFonts w:ascii="Times New Roman" w:hAnsi="Times New Roman" w:cs="Times New Roman"/>
        </w:rPr>
        <w:t>e ankete katılan toplam idari personel sayısı 246</w:t>
      </w:r>
      <w:r w:rsidR="00502A38" w:rsidRPr="0017370D">
        <w:rPr>
          <w:rFonts w:ascii="Times New Roman" w:hAnsi="Times New Roman" w:cs="Times New Roman"/>
        </w:rPr>
        <w:t xml:space="preserve">, üniversite geneli </w:t>
      </w:r>
      <w:r>
        <w:rPr>
          <w:rFonts w:ascii="Times New Roman" w:hAnsi="Times New Roman" w:cs="Times New Roman"/>
          <w:b/>
        </w:rPr>
        <w:t>idari</w:t>
      </w:r>
      <w:r w:rsidR="00502A38" w:rsidRPr="0017370D">
        <w:rPr>
          <w:rFonts w:ascii="Times New Roman" w:hAnsi="Times New Roman" w:cs="Times New Roman"/>
          <w:b/>
        </w:rPr>
        <w:t xml:space="preserve"> personel</w:t>
      </w:r>
      <w:r>
        <w:rPr>
          <w:rFonts w:ascii="Times New Roman" w:hAnsi="Times New Roman" w:cs="Times New Roman"/>
          <w:b/>
        </w:rPr>
        <w:t xml:space="preserve"> memnuniyet oranı %60 </w:t>
      </w:r>
      <w:r w:rsidR="00502A38" w:rsidRPr="0017370D">
        <w:rPr>
          <w:rFonts w:ascii="Times New Roman" w:hAnsi="Times New Roman" w:cs="Times New Roman"/>
        </w:rPr>
        <w:t>olarak gerçekleşmiştir.</w:t>
      </w:r>
    </w:p>
    <w:p w14:paraId="4F7C1C13" w14:textId="2D6B6281" w:rsidR="00502A38" w:rsidRPr="0017370D" w:rsidRDefault="00D36672" w:rsidP="00D36672">
      <w:pPr>
        <w:shd w:val="clear" w:color="auto" w:fill="FFFFFF" w:themeFill="background1"/>
        <w:tabs>
          <w:tab w:val="left" w:pos="29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Üniversitemiz idari</w:t>
      </w:r>
      <w:r w:rsidR="00502A38" w:rsidRPr="0017370D">
        <w:rPr>
          <w:rFonts w:ascii="Times New Roman" w:hAnsi="Times New Roman" w:cs="Times New Roman"/>
        </w:rPr>
        <w:t xml:space="preserve"> personel memnuniyet oranları konu itibariyle değerlendirildiğinde en yüksek oran </w:t>
      </w:r>
      <w:r w:rsidR="00502A38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Çalışanların İletişim ve İlişk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ilerden Memnuniyet Düzeyleri %68</w:t>
      </w:r>
      <w:r w:rsidR="00502A38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502A38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olarak gerç</w:t>
      </w:r>
      <w:r w:rsid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ekleşmiş ve</w:t>
      </w:r>
      <w:r w:rsidR="00502A38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b</w:t>
      </w:r>
      <w:r w:rsidR="00502A38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unu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%62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ile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Çalışanların Ç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alışma Ortamından Memnuniyet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Düzeyi </w:t>
      </w:r>
      <w:r w:rsidR="0078099F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takip etmektedir. En düşük değerler olarak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%46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ile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Çalışanların Tanıma-Takdir Memnuniyeti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, %52 ile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Çalışanların Eğitim ve Geliştirme 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mkânlarından Memnuniyet </w:t>
      </w:r>
      <w:r w:rsid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düzeyleri olarak gerçekleşmiştir</w:t>
      </w:r>
      <w:r w:rsidR="0017370D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.</w:t>
      </w:r>
      <w:bookmarkStart w:id="0" w:name="_GoBack"/>
      <w:bookmarkEnd w:id="0"/>
    </w:p>
    <w:sectPr w:rsidR="00502A38" w:rsidRPr="0017370D" w:rsidSect="0017370D">
      <w:headerReference w:type="default" r:id="rId8"/>
      <w:pgSz w:w="11906" w:h="16838"/>
      <w:pgMar w:top="1418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7EB6" w14:textId="77777777" w:rsidR="00E42B77" w:rsidRDefault="00E42B77" w:rsidP="00C7238E">
      <w:pPr>
        <w:spacing w:after="0" w:line="240" w:lineRule="auto"/>
      </w:pPr>
      <w:r>
        <w:separator/>
      </w:r>
    </w:p>
  </w:endnote>
  <w:endnote w:type="continuationSeparator" w:id="0">
    <w:p w14:paraId="35157E89" w14:textId="77777777" w:rsidR="00E42B77" w:rsidRDefault="00E42B77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7DB7" w14:textId="77777777" w:rsidR="00E42B77" w:rsidRDefault="00E42B77" w:rsidP="00C7238E">
      <w:pPr>
        <w:spacing w:after="0" w:line="240" w:lineRule="auto"/>
      </w:pPr>
      <w:r>
        <w:separator/>
      </w:r>
    </w:p>
  </w:footnote>
  <w:footnote w:type="continuationSeparator" w:id="0">
    <w:p w14:paraId="5D95C01B" w14:textId="77777777" w:rsidR="00E42B77" w:rsidRDefault="00E42B77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38" w:type="dxa"/>
      <w:tblInd w:w="-5" w:type="dxa"/>
      <w:tblLook w:val="04A0" w:firstRow="1" w:lastRow="0" w:firstColumn="1" w:lastColumn="0" w:noHBand="0" w:noVBand="1"/>
    </w:tblPr>
    <w:tblGrid>
      <w:gridCol w:w="2515"/>
      <w:gridCol w:w="4699"/>
      <w:gridCol w:w="1230"/>
      <w:gridCol w:w="678"/>
      <w:gridCol w:w="1716"/>
    </w:tblGrid>
    <w:tr w:rsidR="009861F1" w14:paraId="4E79F111" w14:textId="77777777" w:rsidTr="005A5A4C">
      <w:trPr>
        <w:trHeight w:val="103"/>
      </w:trPr>
      <w:tc>
        <w:tcPr>
          <w:tcW w:w="252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9861F1" w:rsidRDefault="009861F1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89" name="Resim 8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9861F1" w:rsidRPr="00C473E9" w:rsidRDefault="009861F1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9861F1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4D97AD6" w14:textId="70FA4C4D" w:rsidR="009861F1" w:rsidRPr="00C7238E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C7238E">
            <w:rPr>
              <w:rFonts w:ascii="Times New Roman" w:hAnsi="Times New Roman" w:cs="Times New Roman"/>
              <w:b/>
              <w:bCs/>
              <w:sz w:val="28"/>
            </w:rPr>
            <w:t>Çalışan Memnuniyet Anketi</w:t>
          </w:r>
        </w:p>
      </w:tc>
      <w:tc>
        <w:tcPr>
          <w:tcW w:w="123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45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4A537572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HRÜ-KYS-FRM-162</w:t>
          </w:r>
        </w:p>
      </w:tc>
    </w:tr>
    <w:tr w:rsidR="009861F1" w14:paraId="735E2815" w14:textId="77777777" w:rsidTr="005A5A4C">
      <w:trPr>
        <w:trHeight w:val="128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673BB0C0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9861F1" w14:paraId="1933420C" w14:textId="77777777" w:rsidTr="005A5A4C">
      <w:trPr>
        <w:trHeight w:val="164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06BA3A3E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861F1" w14:paraId="4D6C579B" w14:textId="77777777" w:rsidTr="005A5A4C">
      <w:trPr>
        <w:trHeight w:val="158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6C8DC0CB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9861F1" w14:paraId="3650B00D" w14:textId="77777777" w:rsidTr="005A5A4C">
      <w:trPr>
        <w:trHeight w:val="489"/>
      </w:trPr>
      <w:tc>
        <w:tcPr>
          <w:tcW w:w="252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84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3124053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404D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404D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66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41B2B5B6">
                <wp:extent cx="952500" cy="351790"/>
                <wp:effectExtent l="0" t="0" r="0" b="0"/>
                <wp:docPr id="90" name="Resim 9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A9C"/>
    <w:multiLevelType w:val="hybridMultilevel"/>
    <w:tmpl w:val="41722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23E0D"/>
    <w:multiLevelType w:val="hybridMultilevel"/>
    <w:tmpl w:val="91447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C22"/>
    <w:multiLevelType w:val="hybridMultilevel"/>
    <w:tmpl w:val="911ECF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525EE"/>
    <w:multiLevelType w:val="hybridMultilevel"/>
    <w:tmpl w:val="879AB996"/>
    <w:lvl w:ilvl="0" w:tplc="041F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2BC323DE"/>
    <w:multiLevelType w:val="hybridMultilevel"/>
    <w:tmpl w:val="5F70C1AE"/>
    <w:lvl w:ilvl="0" w:tplc="041F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52B3"/>
    <w:multiLevelType w:val="hybridMultilevel"/>
    <w:tmpl w:val="C51C51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2BB0BAB"/>
    <w:multiLevelType w:val="hybridMultilevel"/>
    <w:tmpl w:val="A5FAF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AD3"/>
    <w:multiLevelType w:val="hybridMultilevel"/>
    <w:tmpl w:val="1772E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FD3"/>
    <w:multiLevelType w:val="hybridMultilevel"/>
    <w:tmpl w:val="7BFA8F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672C3"/>
    <w:multiLevelType w:val="hybridMultilevel"/>
    <w:tmpl w:val="D7046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D3"/>
    <w:multiLevelType w:val="hybridMultilevel"/>
    <w:tmpl w:val="BD82AF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6FC4"/>
    <w:rsid w:val="000126BA"/>
    <w:rsid w:val="00015304"/>
    <w:rsid w:val="00020AF0"/>
    <w:rsid w:val="000278C4"/>
    <w:rsid w:val="00046458"/>
    <w:rsid w:val="00054D7C"/>
    <w:rsid w:val="0006140F"/>
    <w:rsid w:val="00064955"/>
    <w:rsid w:val="00077184"/>
    <w:rsid w:val="00093403"/>
    <w:rsid w:val="000A13A8"/>
    <w:rsid w:val="000A49E2"/>
    <w:rsid w:val="000C100F"/>
    <w:rsid w:val="000D06EA"/>
    <w:rsid w:val="001308E3"/>
    <w:rsid w:val="00161BB0"/>
    <w:rsid w:val="00162230"/>
    <w:rsid w:val="001638D6"/>
    <w:rsid w:val="0017370D"/>
    <w:rsid w:val="0019537A"/>
    <w:rsid w:val="00196AAF"/>
    <w:rsid w:val="001B3B17"/>
    <w:rsid w:val="001E6BBF"/>
    <w:rsid w:val="001F0BA1"/>
    <w:rsid w:val="002155C6"/>
    <w:rsid w:val="00220B48"/>
    <w:rsid w:val="00246CE6"/>
    <w:rsid w:val="0026383C"/>
    <w:rsid w:val="00295E4C"/>
    <w:rsid w:val="002A60FE"/>
    <w:rsid w:val="002D1CCC"/>
    <w:rsid w:val="002D4836"/>
    <w:rsid w:val="002F28F1"/>
    <w:rsid w:val="00305AC7"/>
    <w:rsid w:val="003077DD"/>
    <w:rsid w:val="00350B35"/>
    <w:rsid w:val="00364DA5"/>
    <w:rsid w:val="0037730E"/>
    <w:rsid w:val="00392775"/>
    <w:rsid w:val="003B751B"/>
    <w:rsid w:val="003D50DE"/>
    <w:rsid w:val="003E4327"/>
    <w:rsid w:val="003F3081"/>
    <w:rsid w:val="003F376A"/>
    <w:rsid w:val="00435FD4"/>
    <w:rsid w:val="00447D13"/>
    <w:rsid w:val="00482BAE"/>
    <w:rsid w:val="0048471F"/>
    <w:rsid w:val="004B6297"/>
    <w:rsid w:val="004C7F9E"/>
    <w:rsid w:val="004D5776"/>
    <w:rsid w:val="004E4A2E"/>
    <w:rsid w:val="00501A89"/>
    <w:rsid w:val="00502A38"/>
    <w:rsid w:val="005202CE"/>
    <w:rsid w:val="00535E9C"/>
    <w:rsid w:val="0055430A"/>
    <w:rsid w:val="005564F3"/>
    <w:rsid w:val="00561A5E"/>
    <w:rsid w:val="005625E2"/>
    <w:rsid w:val="005831FF"/>
    <w:rsid w:val="00595E2C"/>
    <w:rsid w:val="005A5A4C"/>
    <w:rsid w:val="005B7C2B"/>
    <w:rsid w:val="005C5AA6"/>
    <w:rsid w:val="005F5BF8"/>
    <w:rsid w:val="006042A4"/>
    <w:rsid w:val="006404DA"/>
    <w:rsid w:val="00676E94"/>
    <w:rsid w:val="006B7DB8"/>
    <w:rsid w:val="006C360C"/>
    <w:rsid w:val="00711131"/>
    <w:rsid w:val="00767DD9"/>
    <w:rsid w:val="0078099F"/>
    <w:rsid w:val="007B2C00"/>
    <w:rsid w:val="00814891"/>
    <w:rsid w:val="008359E9"/>
    <w:rsid w:val="00840E22"/>
    <w:rsid w:val="0084672A"/>
    <w:rsid w:val="0085481A"/>
    <w:rsid w:val="00885F19"/>
    <w:rsid w:val="008907F5"/>
    <w:rsid w:val="008934E8"/>
    <w:rsid w:val="008C29F5"/>
    <w:rsid w:val="008C3D73"/>
    <w:rsid w:val="008C646F"/>
    <w:rsid w:val="008D0264"/>
    <w:rsid w:val="008D28B3"/>
    <w:rsid w:val="008E0B37"/>
    <w:rsid w:val="009069E9"/>
    <w:rsid w:val="00930C32"/>
    <w:rsid w:val="00976063"/>
    <w:rsid w:val="009861F1"/>
    <w:rsid w:val="00992491"/>
    <w:rsid w:val="009A346B"/>
    <w:rsid w:val="009E1A5C"/>
    <w:rsid w:val="00A448A9"/>
    <w:rsid w:val="00A91F54"/>
    <w:rsid w:val="00AA3FC6"/>
    <w:rsid w:val="00AB3CDB"/>
    <w:rsid w:val="00AB3E7A"/>
    <w:rsid w:val="00AB5325"/>
    <w:rsid w:val="00AD37EB"/>
    <w:rsid w:val="00AE0C35"/>
    <w:rsid w:val="00AE69C3"/>
    <w:rsid w:val="00B24D12"/>
    <w:rsid w:val="00B502A1"/>
    <w:rsid w:val="00B52A76"/>
    <w:rsid w:val="00B81355"/>
    <w:rsid w:val="00BD0972"/>
    <w:rsid w:val="00BD7D09"/>
    <w:rsid w:val="00C109E7"/>
    <w:rsid w:val="00C15200"/>
    <w:rsid w:val="00C7238E"/>
    <w:rsid w:val="00CE3017"/>
    <w:rsid w:val="00CE3A49"/>
    <w:rsid w:val="00CE6EBD"/>
    <w:rsid w:val="00D01358"/>
    <w:rsid w:val="00D36672"/>
    <w:rsid w:val="00D520C4"/>
    <w:rsid w:val="00DE6BD3"/>
    <w:rsid w:val="00E14DE5"/>
    <w:rsid w:val="00E3074F"/>
    <w:rsid w:val="00E37B98"/>
    <w:rsid w:val="00E4194D"/>
    <w:rsid w:val="00E42B77"/>
    <w:rsid w:val="00E540B5"/>
    <w:rsid w:val="00E54104"/>
    <w:rsid w:val="00E56DBC"/>
    <w:rsid w:val="00E951CC"/>
    <w:rsid w:val="00EF4DD5"/>
    <w:rsid w:val="00F142AB"/>
    <w:rsid w:val="00F2077E"/>
    <w:rsid w:val="00F64420"/>
    <w:rsid w:val="00F74E48"/>
    <w:rsid w:val="00F755E6"/>
    <w:rsid w:val="00F77FF2"/>
    <w:rsid w:val="00F802A7"/>
    <w:rsid w:val="00F9159B"/>
    <w:rsid w:val="00FA6FAC"/>
    <w:rsid w:val="00FC2A58"/>
    <w:rsid w:val="00FE1F1F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&#304;N\Downloads\YGG-2021-II_30.12.2021\grafi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A._Harran Üniversitesinde Kurumsal Aidiyet/Memnuniyet</a:t>
            </a:r>
          </a:p>
          <a:p>
            <a:pPr>
              <a:defRPr/>
            </a:pPr>
            <a:r>
              <a:rPr lang="tr-TR"/>
              <a:t>         İdari Personel Memnuniyet Oranı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22266853028129849"/>
          <c:y val="7.865610899761126E-2"/>
          <c:w val="0.77104664890866326"/>
          <c:h val="0.911190391931345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İDARİ!$D$7:$D$47</c:f>
              <c:strCache>
                <c:ptCount val="41"/>
                <c:pt idx="0">
                  <c:v>Viranşehir Sağlık Yüksekokulu</c:v>
                </c:pt>
                <c:pt idx="1">
                  <c:v>Bozova Meslek Yüksekokulu</c:v>
                </c:pt>
                <c:pt idx="2">
                  <c:v>Devlet Konservatuvarı</c:v>
                </c:pt>
                <c:pt idx="3">
                  <c:v>Teknik Bilimler Meslek Yüksekokulu</c:v>
                </c:pt>
                <c:pt idx="4">
                  <c:v>Viranşehir Meslek Yüksekokulu</c:v>
                </c:pt>
                <c:pt idx="5">
                  <c:v>Suruç Meslek Yüksekokulu</c:v>
                </c:pt>
                <c:pt idx="6">
                  <c:v>Sağlık Hiz.Meslek Yüksekokulu</c:v>
                </c:pt>
                <c:pt idx="7">
                  <c:v>Eğitim Fakültesi</c:v>
                </c:pt>
                <c:pt idx="8">
                  <c:v>Sosyal Bilimler Meslek Yüksekokulu</c:v>
                </c:pt>
                <c:pt idx="9">
                  <c:v>Sosyal Bilimler Enstitüsü</c:v>
                </c:pt>
                <c:pt idx="10">
                  <c:v>Beden Eğitimi ve Spor Yüksekokulu</c:v>
                </c:pt>
                <c:pt idx="11">
                  <c:v>Bilgi İşlem Dair.Başk.</c:v>
                </c:pt>
                <c:pt idx="12">
                  <c:v>Birecik Meslek Yüksekokulu</c:v>
                </c:pt>
                <c:pt idx="13">
                  <c:v>Mühendislik Fakültesi</c:v>
                </c:pt>
                <c:pt idx="14">
                  <c:v>Hilvan Meslek Yüksekokulu</c:v>
                </c:pt>
                <c:pt idx="15">
                  <c:v>Diş Hekimliği Fakültesi</c:v>
                </c:pt>
                <c:pt idx="16">
                  <c:v>Turizm Otelcilik Yüksekokulu</c:v>
                </c:pt>
                <c:pt idx="17">
                  <c:v>Sağlık Bilimleri Fakültesi</c:v>
                </c:pt>
                <c:pt idx="18">
                  <c:v>Veteriner Fakültesi</c:v>
                </c:pt>
                <c:pt idx="19">
                  <c:v>Tıp Fakültesi</c:v>
                </c:pt>
                <c:pt idx="20">
                  <c:v>Kütüphane Dair.Başk.</c:v>
                </c:pt>
                <c:pt idx="21">
                  <c:v>Strateji Geliştirme Dair.Başk.</c:v>
                </c:pt>
                <c:pt idx="22">
                  <c:v>Öğrenci İşleri Dair.Başk.</c:v>
                </c:pt>
                <c:pt idx="23">
                  <c:v>Sağlık Kültür Spor Dair.Başk.</c:v>
                </c:pt>
                <c:pt idx="24">
                  <c:v>Güzel Sanatlar Fakültesi</c:v>
                </c:pt>
                <c:pt idx="25">
                  <c:v>Ziraat Fakültesi</c:v>
                </c:pt>
                <c:pt idx="26">
                  <c:v>İktisadi ve İdari Bilimler Fakültesi</c:v>
                </c:pt>
                <c:pt idx="27">
                  <c:v>İlahiyat Fakültesi</c:v>
                </c:pt>
                <c:pt idx="28">
                  <c:v>Siverek Uyg.Bil. Fakültesi</c:v>
                </c:pt>
                <c:pt idx="29">
                  <c:v>Ceylanpınar Meslek Yüksekokulu</c:v>
                </c:pt>
                <c:pt idx="30">
                  <c:v>Akçakale Meslek Yüksekokulu</c:v>
                </c:pt>
                <c:pt idx="31">
                  <c:v>Fen Edebiyat Fakültesi</c:v>
                </c:pt>
                <c:pt idx="32">
                  <c:v>Yapı ve Teknik İşl.Dair.Başk.</c:v>
                </c:pt>
                <c:pt idx="33">
                  <c:v>Fen Bilimleri Enstitüsü</c:v>
                </c:pt>
                <c:pt idx="34">
                  <c:v>Sağlık Bilimleri Enstitüsü</c:v>
                </c:pt>
                <c:pt idx="35">
                  <c:v>Personel Dair.Başk.</c:v>
                </c:pt>
                <c:pt idx="36">
                  <c:v>İdari Mali İşler Dair.Başk.</c:v>
                </c:pt>
                <c:pt idx="37">
                  <c:v>Siverek Meslek Yüksekokulu</c:v>
                </c:pt>
                <c:pt idx="38">
                  <c:v>OSB Meslek Yüksekokulu</c:v>
                </c:pt>
                <c:pt idx="39">
                  <c:v>Yabancı Diller Yüksekokulu</c:v>
                </c:pt>
                <c:pt idx="40">
                  <c:v>Halfeti Meslek Yüksekokulu</c:v>
                </c:pt>
              </c:strCache>
            </c:strRef>
          </c:cat>
          <c:val>
            <c:numRef>
              <c:f>İDARİ!$E$7:$E$47</c:f>
              <c:numCache>
                <c:formatCode>0%</c:formatCode>
                <c:ptCount val="41"/>
                <c:pt idx="0">
                  <c:v>0.92</c:v>
                </c:pt>
                <c:pt idx="1">
                  <c:v>0.84</c:v>
                </c:pt>
                <c:pt idx="2">
                  <c:v>0.76</c:v>
                </c:pt>
                <c:pt idx="3">
                  <c:v>0.76</c:v>
                </c:pt>
                <c:pt idx="4">
                  <c:v>0.75</c:v>
                </c:pt>
                <c:pt idx="5">
                  <c:v>0.75</c:v>
                </c:pt>
                <c:pt idx="6">
                  <c:v>0.75</c:v>
                </c:pt>
                <c:pt idx="7">
                  <c:v>0.74</c:v>
                </c:pt>
                <c:pt idx="8">
                  <c:v>0.74</c:v>
                </c:pt>
                <c:pt idx="9">
                  <c:v>0.74</c:v>
                </c:pt>
                <c:pt idx="10">
                  <c:v>0.73</c:v>
                </c:pt>
                <c:pt idx="11">
                  <c:v>0.68</c:v>
                </c:pt>
                <c:pt idx="12">
                  <c:v>0.65</c:v>
                </c:pt>
                <c:pt idx="13">
                  <c:v>0.65</c:v>
                </c:pt>
                <c:pt idx="14">
                  <c:v>0.65</c:v>
                </c:pt>
                <c:pt idx="15">
                  <c:v>0.64</c:v>
                </c:pt>
                <c:pt idx="16">
                  <c:v>0.63</c:v>
                </c:pt>
                <c:pt idx="17">
                  <c:v>0.63</c:v>
                </c:pt>
                <c:pt idx="18">
                  <c:v>0.62</c:v>
                </c:pt>
                <c:pt idx="19">
                  <c:v>0.62</c:v>
                </c:pt>
                <c:pt idx="20">
                  <c:v>0.6</c:v>
                </c:pt>
                <c:pt idx="21">
                  <c:v>0.59</c:v>
                </c:pt>
                <c:pt idx="22">
                  <c:v>0.59</c:v>
                </c:pt>
                <c:pt idx="23">
                  <c:v>0.57999999999999996</c:v>
                </c:pt>
                <c:pt idx="24">
                  <c:v>0.56000000000000005</c:v>
                </c:pt>
                <c:pt idx="25">
                  <c:v>0.55000000000000004</c:v>
                </c:pt>
                <c:pt idx="26">
                  <c:v>0.54</c:v>
                </c:pt>
                <c:pt idx="27">
                  <c:v>0.54</c:v>
                </c:pt>
                <c:pt idx="28">
                  <c:v>0.52</c:v>
                </c:pt>
                <c:pt idx="29">
                  <c:v>0.51</c:v>
                </c:pt>
                <c:pt idx="30">
                  <c:v>0.51</c:v>
                </c:pt>
                <c:pt idx="31">
                  <c:v>0.51</c:v>
                </c:pt>
                <c:pt idx="32">
                  <c:v>0.5</c:v>
                </c:pt>
                <c:pt idx="33">
                  <c:v>0.48</c:v>
                </c:pt>
                <c:pt idx="34">
                  <c:v>0.48</c:v>
                </c:pt>
                <c:pt idx="35">
                  <c:v>0.48</c:v>
                </c:pt>
                <c:pt idx="36">
                  <c:v>0.48</c:v>
                </c:pt>
                <c:pt idx="37">
                  <c:v>0.43</c:v>
                </c:pt>
                <c:pt idx="38">
                  <c:v>0.42</c:v>
                </c:pt>
                <c:pt idx="39">
                  <c:v>0.4</c:v>
                </c:pt>
                <c:pt idx="40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8-4993-B02D-43863FBDA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8581552"/>
        <c:axId val="768565328"/>
      </c:barChart>
      <c:catAx>
        <c:axId val="76858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68565328"/>
        <c:crosses val="autoZero"/>
        <c:auto val="1"/>
        <c:lblAlgn val="ctr"/>
        <c:lblOffset val="100"/>
        <c:noMultiLvlLbl val="0"/>
      </c:catAx>
      <c:valAx>
        <c:axId val="7685653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6858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ADMİN</cp:lastModifiedBy>
  <cp:revision>3</cp:revision>
  <dcterms:created xsi:type="dcterms:W3CDTF">2022-01-01T13:45:00Z</dcterms:created>
  <dcterms:modified xsi:type="dcterms:W3CDTF">2022-01-01T18:49:00Z</dcterms:modified>
</cp:coreProperties>
</file>