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7E6A" w14:textId="77777777" w:rsidR="00E93E48" w:rsidRDefault="00E93E48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345341F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14:paraId="40ED7E13" w14:textId="720A7FA2" w:rsidR="00E93E48" w:rsidRDefault="00E93E48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20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7079"/>
            </w:tblGrid>
            <w:tr w:rsidR="00E93E48" w:rsidRPr="00C22C89" w14:paraId="768F8D8A" w14:textId="77777777" w:rsidTr="00E93E48">
              <w:trPr>
                <w:trHeight w:val="171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0841AE26" w14:textId="77777777" w:rsidR="00E93E48" w:rsidRPr="00C22C89" w:rsidRDefault="00E93E48" w:rsidP="00E93E48">
                  <w:pPr>
                    <w:rPr>
                      <w:b/>
                      <w:sz w:val="18"/>
                    </w:rPr>
                  </w:pPr>
                  <w:r w:rsidRPr="001A2F8F">
                    <w:rPr>
                      <w:b/>
                      <w:sz w:val="22"/>
                      <w:szCs w:val="24"/>
                    </w:rPr>
                    <w:t>Alt Birim Adı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5AC299B5" w14:textId="4C8CA4A0" w:rsidR="00E93E48" w:rsidRPr="00E93E48" w:rsidRDefault="00E93E48" w:rsidP="00E93E48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3E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ÖĞRENCİ İŞLERİ DAİRE BAŞKANLIĞI</w:t>
                  </w:r>
                </w:p>
              </w:tc>
            </w:tr>
            <w:tr w:rsidR="00E93E48" w:rsidRPr="00344B36" w14:paraId="0CD7788B" w14:textId="77777777" w:rsidTr="00E93E48">
              <w:trPr>
                <w:trHeight w:val="190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0B575CA4" w14:textId="77777777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3189C1AB" w14:textId="77777777" w:rsidR="00E93E48" w:rsidRPr="00E93E48" w:rsidRDefault="00E93E48" w:rsidP="00E93E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93E48" w:rsidRPr="00344B36" w14:paraId="3E0E2C15" w14:textId="77777777" w:rsidTr="00E93E48">
              <w:trPr>
                <w:trHeight w:val="190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4138218C" w14:textId="77777777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216BC26A" w14:textId="3BEC2ED1" w:rsidR="00E93E48" w:rsidRPr="00E93E48" w:rsidRDefault="00E93E48" w:rsidP="00E93E48">
                  <w:pPr>
                    <w:rPr>
                      <w:sz w:val="22"/>
                      <w:szCs w:val="22"/>
                    </w:rPr>
                  </w:pPr>
                  <w:r w:rsidRPr="00E93E48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E93E48" w:rsidRPr="00344B36" w14:paraId="5A6DE78F" w14:textId="77777777" w:rsidTr="00E93E48">
              <w:trPr>
                <w:trHeight w:val="190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40BDF7B9" w14:textId="77777777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52D542BB" w14:textId="1D205816" w:rsidR="00E93E48" w:rsidRPr="00E93E48" w:rsidRDefault="00E93E48" w:rsidP="00E93E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93E48" w:rsidRPr="00344B36" w14:paraId="1180D1C8" w14:textId="77777777" w:rsidTr="00E93E48">
              <w:trPr>
                <w:trHeight w:val="190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45593ACE" w14:textId="77777777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0B31D338" w14:textId="77777777" w:rsidR="00E93E48" w:rsidRPr="00E93E48" w:rsidRDefault="00E93E48" w:rsidP="00E93E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93E48" w:rsidRPr="00344B36" w14:paraId="24464901" w14:textId="77777777" w:rsidTr="00E93E48">
              <w:trPr>
                <w:trHeight w:val="190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15FC8F3F" w14:textId="77777777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15101019" w14:textId="383A5C53" w:rsidR="00E93E48" w:rsidRPr="00E93E48" w:rsidRDefault="00E93E48" w:rsidP="00E93E48">
                  <w:pPr>
                    <w:rPr>
                      <w:sz w:val="22"/>
                      <w:szCs w:val="22"/>
                    </w:rPr>
                  </w:pPr>
                  <w:r w:rsidRPr="00E93E48">
                    <w:rPr>
                      <w:sz w:val="22"/>
                      <w:szCs w:val="22"/>
                    </w:rPr>
                    <w:t>GENEL SEKRETER- REKTÖR YARDIMCISI- REKTÖR</w:t>
                  </w:r>
                </w:p>
              </w:tc>
            </w:tr>
            <w:tr w:rsidR="00E93E48" w:rsidRPr="00344B36" w14:paraId="1B0C31D5" w14:textId="77777777" w:rsidTr="00E93E48">
              <w:trPr>
                <w:trHeight w:val="383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376B6E80" w14:textId="654FFFC0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2F7AF4C0" w14:textId="7D447F4B" w:rsidR="00E93E48" w:rsidRPr="00E93E48" w:rsidRDefault="00E93E48" w:rsidP="00E93E4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2291D790" w14:textId="77777777" w:rsidR="00E93E48" w:rsidRPr="00E93E48" w:rsidRDefault="00E93E48" w:rsidP="00E93E4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Mevzuatında belirlenen iş ve işlemleri etkinlik, ekonomik ve verimlilik ilkelerine uygun olarak yürütmek. Personel ve faaliyetleri sevk ve idare etmek, kontrol ve gözetimini sağlamak.</w:t>
            </w:r>
          </w:p>
          <w:p w14:paraId="50076E40" w14:textId="77777777" w:rsidR="00E93E48" w:rsidRPr="000D3310" w:rsidRDefault="00E93E48" w:rsidP="00E93E48"/>
          <w:p w14:paraId="13E1BC4F" w14:textId="77777777" w:rsidR="00E93E48" w:rsidRPr="009315F9" w:rsidRDefault="00E93E48" w:rsidP="00E93E48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E5B88C0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Yazışmaları “Resmi Yazışmalarda Uygulanacak Esas ve Usuller Hakkındaki Yönetmelik Kurallarına uygun olarak düzenlemek, ilgili yerlere ulaşmasını sağlamak</w:t>
            </w:r>
          </w:p>
          <w:p w14:paraId="0899E893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14:paraId="137BF312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14:paraId="1528BEB3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Öğrenci İşleri Otomasyon Programı Koordinatörlüğü</w:t>
            </w:r>
          </w:p>
          <w:p w14:paraId="5728A59A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Eğitim-öğretim yılı başında öğrenci danışman onaylarını takip etmek.</w:t>
            </w:r>
          </w:p>
          <w:p w14:paraId="4D65F736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YÖKSİS İşlemlerinin koordinasyonunu sağlamak.</w:t>
            </w:r>
          </w:p>
          <w:p w14:paraId="5BC9AC88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İstatistiki Verilerin Hazırlanması ve koordinasyonunu sağlamak.</w:t>
            </w:r>
          </w:p>
          <w:p w14:paraId="62ECB60B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Okuyan öğrencilerin kayıt yenileme, ders kayıtları, not işlemleri, özlük işlemlerinin takibini yapmak ve koordinasyonunu sağlamak.</w:t>
            </w:r>
          </w:p>
          <w:p w14:paraId="2E10BFA1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Daire Başkanlığımız web sitesinin güncel tutulması ve gerekli duyuruların ilan edilmesini sağlamak.</w:t>
            </w:r>
          </w:p>
          <w:p w14:paraId="53945216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Öğrenci Kimliklerin hazırlanması ve dağıtımının koordinasyonunu sağlamak.</w:t>
            </w:r>
          </w:p>
          <w:p w14:paraId="7C1E0495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Harç, Burs ve Kredi işlemlerinin koordinasyonunu sağlamak ve KYK burs dökümünün sistemde güncel tutulmasını sağlamak</w:t>
            </w:r>
          </w:p>
          <w:p w14:paraId="26A2CC3B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Üniversite burs komisyonu sekretarya işlemleri, öğrenci burslarının takibi, burs verilecek öğrencilerle ilgili işlemlerin yürütülmesi,</w:t>
            </w:r>
          </w:p>
          <w:p w14:paraId="4E81AFE6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Öğrencilerin öğrenci katkı payı, öğrenim gideri ödeme ilgili birim banka işlemlerinin yürütülmesi,</w:t>
            </w:r>
          </w:p>
          <w:p w14:paraId="6045FACC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Diploma iş ve işlemlerinin koordinasyonunu sağlamak.</w:t>
            </w:r>
          </w:p>
          <w:p w14:paraId="77B341B1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 xml:space="preserve">Programlarda dereceye giren öğrencilerin tespitini yapmak ve İkinci öğretimde okumakta olan </w:t>
            </w:r>
            <w:r w:rsidRPr="00E93E48">
              <w:rPr>
                <w:sz w:val="22"/>
                <w:szCs w:val="22"/>
              </w:rPr>
              <w:lastRenderedPageBreak/>
              <w:t>öğrencilerden %10’a girenlerin tespitini yapmak.</w:t>
            </w:r>
          </w:p>
          <w:p w14:paraId="32EC1E7C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Sistemde yüklü müfredatları kontrol ederek hatalı olanları düzeltmek.</w:t>
            </w:r>
          </w:p>
          <w:p w14:paraId="275A4634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Öğrenci, danışman, öğrenci işleri personeli ile eğitim birimlerinden gelen soru ve sorunların çözümlerine katkı sağlamak.</w:t>
            </w:r>
          </w:p>
          <w:p w14:paraId="4D43F37C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Görev alanı ile ilgili raporları hazırlamak, bunlar için temel teşkil eden istatistikî bilgileri tutmak</w:t>
            </w:r>
          </w:p>
          <w:p w14:paraId="42E0B789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Yapılan iş ve işlemlerde üst yöneticileri bilgilendirmek, yapılamayan işleri gerekçeleri ile birlikte açıklamak.</w:t>
            </w:r>
          </w:p>
          <w:p w14:paraId="41EDD44B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14:paraId="5BF60CB3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14:paraId="09520580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Çalışma sırasında çabukluk, gizlilik ve doğruluk ilkelerinden ayrılmamak.</w:t>
            </w:r>
          </w:p>
          <w:p w14:paraId="2AA9A424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Bağlı olduğu süreç ile üst yöneticileri tarafından verilen diğer iş ve işlemleri yapmak</w:t>
            </w:r>
          </w:p>
          <w:p w14:paraId="490ACC19" w14:textId="2F2F9B58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Kalite Yönetim çalışmalarında görev almak</w:t>
            </w:r>
          </w:p>
          <w:p w14:paraId="506754FC" w14:textId="77777777" w:rsidR="00E93E48" w:rsidRPr="0066445B" w:rsidRDefault="00E93E48" w:rsidP="00E93E48">
            <w:pPr>
              <w:pStyle w:val="ListeParagraf"/>
              <w:spacing w:after="200" w:line="276" w:lineRule="auto"/>
              <w:rPr>
                <w:sz w:val="32"/>
              </w:rPr>
            </w:pPr>
          </w:p>
          <w:p w14:paraId="2331239A" w14:textId="77777777" w:rsidR="00E93E48" w:rsidRPr="009315F9" w:rsidRDefault="00E93E48" w:rsidP="00E93E4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67BB6FBC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 xml:space="preserve">657 Sayılı Devlet Memurları Kanun’unda belirtilen genel niteliklere sahip olmak. </w:t>
            </w:r>
          </w:p>
          <w:p w14:paraId="1CBA7F0D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 xml:space="preserve">En az 4 yıllık fakülte veya dengi okul mezunu olmak. </w:t>
            </w:r>
          </w:p>
          <w:p w14:paraId="39A8E3F3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14:paraId="1F3DAD08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14:paraId="1C23D7E3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261DD9FC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62406D10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Sorumlu olduğu birime gelen evrakları çalışan personele görevlendirme esaslarına göre havale etmek,</w:t>
            </w:r>
          </w:p>
          <w:p w14:paraId="5CA4FAD1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EBYS, MYS ve KBS uygulamalarını kullanmak</w:t>
            </w:r>
          </w:p>
          <w:p w14:paraId="4037155E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Personel Bilgi Sistemini (PBS) kullanmak</w:t>
            </w:r>
          </w:p>
          <w:p w14:paraId="1C3B9124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Hazırlanan yazıları imzaya sunmak.</w:t>
            </w:r>
          </w:p>
          <w:p w14:paraId="343BCB53" w14:textId="77777777" w:rsidR="00E93E48" w:rsidRDefault="00E93E48" w:rsidP="00E93E48"/>
          <w:p w14:paraId="74F4004C" w14:textId="77777777" w:rsidR="00E93E48" w:rsidRPr="00C22C89" w:rsidRDefault="00E93E48" w:rsidP="00E93E48"/>
          <w:p w14:paraId="18F401FB" w14:textId="77777777" w:rsidR="00E93E48" w:rsidRPr="009315F9" w:rsidRDefault="00E93E48" w:rsidP="00E93E4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07AD2724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2547 Sayılı Yükseköğretim Kanunu</w:t>
            </w:r>
          </w:p>
          <w:p w14:paraId="18C340C9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 xml:space="preserve">657 sayılı Kanun ve buna bağlı düzenlemeler </w:t>
            </w:r>
          </w:p>
          <w:p w14:paraId="1599150C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Taşınır Mal Yönetmeliği</w:t>
            </w:r>
          </w:p>
          <w:p w14:paraId="2CC91F6A" w14:textId="77777777" w:rsidR="00E93E48" w:rsidRPr="00E93E48" w:rsidRDefault="00E93E48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Yükseköğretim Kuramları Arasında Öğrenci ve Öğretim Üyesi Değişim Programına İlişkin Yönetmelik</w:t>
            </w:r>
          </w:p>
          <w:p w14:paraId="3AC6E5DF" w14:textId="77777777" w:rsidR="00E93E48" w:rsidRDefault="00E93E48" w:rsidP="00E93E48">
            <w:pPr>
              <w:rPr>
                <w:sz w:val="28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369D" w14:textId="77777777" w:rsidR="00911236" w:rsidRDefault="00911236" w:rsidP="0072515F">
      <w:r>
        <w:separator/>
      </w:r>
    </w:p>
  </w:endnote>
  <w:endnote w:type="continuationSeparator" w:id="0">
    <w:p w14:paraId="21804689" w14:textId="77777777" w:rsidR="00911236" w:rsidRDefault="0091123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892B" w14:textId="77777777" w:rsidR="003A2824" w:rsidRDefault="003A28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DE7A5AC" w:rsidR="00D018D2" w:rsidRPr="001E3951" w:rsidRDefault="00446D4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C1FCFCF" w:rsidR="00D018D2" w:rsidRPr="001E3951" w:rsidRDefault="00446D4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86C0" w14:textId="77777777" w:rsidR="003A2824" w:rsidRDefault="003A28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A327" w14:textId="77777777" w:rsidR="00911236" w:rsidRDefault="00911236" w:rsidP="0072515F">
      <w:r>
        <w:separator/>
      </w:r>
    </w:p>
  </w:footnote>
  <w:footnote w:type="continuationSeparator" w:id="0">
    <w:p w14:paraId="5AE704B1" w14:textId="77777777" w:rsidR="00911236" w:rsidRDefault="0091123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BC6A" w14:textId="77777777" w:rsidR="003A2824" w:rsidRDefault="003A28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07F1678" w14:textId="435BD5D4" w:rsidR="003A2824" w:rsidRPr="00E93E48" w:rsidRDefault="00E93E48" w:rsidP="003A282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93E48">
            <w:rPr>
              <w:b/>
              <w:sz w:val="24"/>
              <w:szCs w:val="24"/>
            </w:rPr>
            <w:t xml:space="preserve">ÖĞRENCİ İŞLERİ DAİRE </w:t>
          </w:r>
        </w:p>
        <w:p w14:paraId="3505B2D2" w14:textId="0C9639A1" w:rsidR="000D250F" w:rsidRPr="00D82ADE" w:rsidRDefault="00E93E48" w:rsidP="00E93E48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93E48">
            <w:rPr>
              <w:b/>
              <w:sz w:val="24"/>
              <w:szCs w:val="24"/>
            </w:rPr>
            <w:t>BAŞKANI GÖREV TANIMI</w:t>
          </w:r>
        </w:p>
      </w:tc>
      <w:tc>
        <w:tcPr>
          <w:tcW w:w="1250" w:type="pct"/>
          <w:vAlign w:val="center"/>
        </w:tcPr>
        <w:p w14:paraId="36A9E833" w14:textId="67521BC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E93E48">
            <w:t>99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CFDD972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446D42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911236">
            <w:fldChar w:fldCharType="begin"/>
          </w:r>
          <w:r w:rsidR="00911236">
            <w:instrText>NUMPAGES  \* Arabic  \* MERGEFORMAT</w:instrText>
          </w:r>
          <w:r w:rsidR="00911236">
            <w:fldChar w:fldCharType="separate"/>
          </w:r>
          <w:r w:rsidR="00446D42">
            <w:rPr>
              <w:noProof/>
            </w:rPr>
            <w:t>3</w:t>
          </w:r>
          <w:r w:rsidR="00911236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73B7" w14:textId="77777777" w:rsidR="003A2824" w:rsidRDefault="003A28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1F33"/>
    <w:multiLevelType w:val="hybridMultilevel"/>
    <w:tmpl w:val="9DE26DC6"/>
    <w:lvl w:ilvl="0" w:tplc="A72E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54C4D"/>
    <w:multiLevelType w:val="hybridMultilevel"/>
    <w:tmpl w:val="DDCEB8B6"/>
    <w:lvl w:ilvl="0" w:tplc="A72E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5DE6"/>
    <w:multiLevelType w:val="hybridMultilevel"/>
    <w:tmpl w:val="55AC2DCA"/>
    <w:lvl w:ilvl="0" w:tplc="F836E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20"/>
  </w:num>
  <w:num w:numId="10">
    <w:abstractNumId w:val="8"/>
  </w:num>
  <w:num w:numId="11">
    <w:abstractNumId w:val="15"/>
  </w:num>
  <w:num w:numId="12">
    <w:abstractNumId w:val="25"/>
  </w:num>
  <w:num w:numId="13">
    <w:abstractNumId w:val="28"/>
  </w:num>
  <w:num w:numId="14">
    <w:abstractNumId w:val="14"/>
  </w:num>
  <w:num w:numId="15">
    <w:abstractNumId w:val="1"/>
  </w:num>
  <w:num w:numId="16">
    <w:abstractNumId w:val="16"/>
  </w:num>
  <w:num w:numId="17">
    <w:abstractNumId w:val="9"/>
  </w:num>
  <w:num w:numId="18">
    <w:abstractNumId w:val="7"/>
  </w:num>
  <w:num w:numId="19">
    <w:abstractNumId w:val="22"/>
    <w:lvlOverride w:ilvl="0">
      <w:startOverride w:val="1"/>
    </w:lvlOverride>
  </w:num>
  <w:num w:numId="20">
    <w:abstractNumId w:val="27"/>
  </w:num>
  <w:num w:numId="21">
    <w:abstractNumId w:val="0"/>
  </w:num>
  <w:num w:numId="22">
    <w:abstractNumId w:val="23"/>
  </w:num>
  <w:num w:numId="23">
    <w:abstractNumId w:val="21"/>
  </w:num>
  <w:num w:numId="24">
    <w:abstractNumId w:val="13"/>
  </w:num>
  <w:num w:numId="25">
    <w:abstractNumId w:val="17"/>
  </w:num>
  <w:num w:numId="26">
    <w:abstractNumId w:val="24"/>
  </w:num>
  <w:num w:numId="27">
    <w:abstractNumId w:val="3"/>
  </w:num>
  <w:num w:numId="28">
    <w:abstractNumId w:val="4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8F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64DC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2824"/>
    <w:rsid w:val="003A4743"/>
    <w:rsid w:val="003B7FD4"/>
    <w:rsid w:val="003D363F"/>
    <w:rsid w:val="003D6853"/>
    <w:rsid w:val="003F51DD"/>
    <w:rsid w:val="0041445E"/>
    <w:rsid w:val="00441E30"/>
    <w:rsid w:val="004428DE"/>
    <w:rsid w:val="00446D42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11A9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1236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3E48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VarsaylanParagrafYazTipi"/>
    <w:rsid w:val="00E93E4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VarsaylanParagrafYazTipi"/>
    <w:link w:val="Bodytext30"/>
    <w:rsid w:val="00E93E48"/>
    <w:rPr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93E48"/>
    <w:pPr>
      <w:widowControl w:val="0"/>
      <w:shd w:val="clear" w:color="auto" w:fill="FFFFFF"/>
      <w:spacing w:line="259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sid w:val="00E93E48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E93E48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E93E48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C566-4168-4B02-AF3A-2DECF8C5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143</cp:revision>
  <cp:lastPrinted>2022-04-20T11:11:00Z</cp:lastPrinted>
  <dcterms:created xsi:type="dcterms:W3CDTF">2017-07-17T11:46:00Z</dcterms:created>
  <dcterms:modified xsi:type="dcterms:W3CDTF">2022-11-17T06:34:00Z</dcterms:modified>
</cp:coreProperties>
</file>