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69F1" w14:textId="1B439D5D" w:rsidR="00016976" w:rsidRDefault="004B6037" w:rsidP="00BC3F0D">
      <w:pPr>
        <w:spacing w:line="360" w:lineRule="auto"/>
        <w:rPr>
          <w:b/>
          <w:bCs/>
          <w:sz w:val="22"/>
          <w:szCs w:val="22"/>
        </w:rPr>
      </w:pPr>
      <w:r>
        <w:rPr>
          <w:b/>
          <w:bCs/>
          <w:sz w:val="22"/>
          <w:szCs w:val="22"/>
        </w:rPr>
        <w:t>1.AMAÇ</w:t>
      </w:r>
    </w:p>
    <w:p w14:paraId="702D379C" w14:textId="76EA3EDD" w:rsidR="000D0104" w:rsidRDefault="004306B4" w:rsidP="00DF7357">
      <w:pPr>
        <w:spacing w:line="360" w:lineRule="auto"/>
        <w:jc w:val="both"/>
        <w:rPr>
          <w:sz w:val="22"/>
          <w:szCs w:val="22"/>
        </w:rPr>
      </w:pPr>
      <w:r w:rsidRPr="004306B4">
        <w:rPr>
          <w:sz w:val="22"/>
          <w:szCs w:val="22"/>
        </w:rPr>
        <w:t>Bu talimatın amacı; Harran Üniversitesi Kütüphane ve Dokümantasyon Daire Başkanlığı “Kütüphane Kataloğu” nun nasıl tarandığını açıkla</w:t>
      </w:r>
      <w:r>
        <w:rPr>
          <w:sz w:val="22"/>
          <w:szCs w:val="22"/>
        </w:rPr>
        <w:t>maktır.</w:t>
      </w:r>
    </w:p>
    <w:p w14:paraId="56283802" w14:textId="77777777" w:rsidR="000D0104" w:rsidRPr="004B6037" w:rsidRDefault="000D0104" w:rsidP="00BC3F0D">
      <w:pPr>
        <w:spacing w:line="360" w:lineRule="auto"/>
        <w:rPr>
          <w:sz w:val="22"/>
          <w:szCs w:val="22"/>
        </w:rPr>
      </w:pPr>
    </w:p>
    <w:p w14:paraId="614C6037" w14:textId="6056BC98" w:rsidR="004B6037" w:rsidRDefault="004B6037" w:rsidP="00BC3F0D">
      <w:pPr>
        <w:spacing w:line="360" w:lineRule="auto"/>
        <w:rPr>
          <w:b/>
          <w:bCs/>
          <w:sz w:val="22"/>
          <w:szCs w:val="22"/>
        </w:rPr>
      </w:pPr>
      <w:r>
        <w:rPr>
          <w:b/>
          <w:bCs/>
          <w:sz w:val="22"/>
          <w:szCs w:val="22"/>
        </w:rPr>
        <w:t>2.KAPSAM</w:t>
      </w:r>
    </w:p>
    <w:p w14:paraId="7A8DF54C" w14:textId="2F92F35C" w:rsidR="004B6037" w:rsidRDefault="004306B4" w:rsidP="00DF7357">
      <w:pPr>
        <w:spacing w:line="360" w:lineRule="auto"/>
        <w:jc w:val="both"/>
        <w:rPr>
          <w:sz w:val="22"/>
          <w:szCs w:val="22"/>
        </w:rPr>
      </w:pPr>
      <w:r w:rsidRPr="004306B4">
        <w:rPr>
          <w:sz w:val="22"/>
          <w:szCs w:val="22"/>
        </w:rPr>
        <w:t>Bu talimat, kütüphane otomasyon sistemi “katalog tarama” modülünü kapsar.</w:t>
      </w:r>
    </w:p>
    <w:p w14:paraId="4FD4F18C" w14:textId="77777777" w:rsidR="008D09AD" w:rsidRPr="004B6037" w:rsidRDefault="008D09AD" w:rsidP="00BC3F0D">
      <w:pPr>
        <w:spacing w:line="360" w:lineRule="auto"/>
        <w:rPr>
          <w:sz w:val="22"/>
          <w:szCs w:val="22"/>
        </w:rPr>
      </w:pPr>
    </w:p>
    <w:p w14:paraId="06D6AEFD" w14:textId="33085BE5" w:rsidR="004B6037" w:rsidRDefault="004B6037" w:rsidP="00BC3F0D">
      <w:pPr>
        <w:spacing w:line="360" w:lineRule="auto"/>
        <w:rPr>
          <w:b/>
          <w:bCs/>
          <w:sz w:val="22"/>
          <w:szCs w:val="22"/>
        </w:rPr>
      </w:pPr>
      <w:r>
        <w:rPr>
          <w:b/>
          <w:bCs/>
          <w:sz w:val="22"/>
          <w:szCs w:val="22"/>
        </w:rPr>
        <w:t>3.TANIMLAR</w:t>
      </w:r>
    </w:p>
    <w:p w14:paraId="42570476" w14:textId="1FC21D29" w:rsidR="00CB08E2" w:rsidRDefault="004306B4" w:rsidP="004306B4">
      <w:pPr>
        <w:pStyle w:val="ListeParagraf"/>
        <w:numPr>
          <w:ilvl w:val="0"/>
          <w:numId w:val="25"/>
        </w:numPr>
        <w:spacing w:line="360" w:lineRule="auto"/>
        <w:jc w:val="both"/>
        <w:rPr>
          <w:sz w:val="22"/>
          <w:szCs w:val="22"/>
        </w:rPr>
      </w:pPr>
      <w:bookmarkStart w:id="0" w:name="_Hlk101514617"/>
      <w:r>
        <w:rPr>
          <w:b/>
          <w:bCs/>
          <w:sz w:val="22"/>
          <w:szCs w:val="22"/>
        </w:rPr>
        <w:t>YORDAM</w:t>
      </w:r>
      <w:r w:rsidR="00016165" w:rsidRPr="00CB08E2">
        <w:rPr>
          <w:b/>
          <w:bCs/>
          <w:sz w:val="22"/>
          <w:szCs w:val="22"/>
        </w:rPr>
        <w:t>:</w:t>
      </w:r>
      <w:r w:rsidR="00016165" w:rsidRPr="00CB08E2">
        <w:rPr>
          <w:sz w:val="22"/>
          <w:szCs w:val="22"/>
        </w:rPr>
        <w:t xml:space="preserve"> </w:t>
      </w:r>
      <w:bookmarkEnd w:id="0"/>
      <w:r>
        <w:rPr>
          <w:sz w:val="22"/>
          <w:szCs w:val="22"/>
        </w:rPr>
        <w:t>Kütüphane otomasyon programı.</w:t>
      </w:r>
    </w:p>
    <w:p w14:paraId="40C9454C" w14:textId="77777777" w:rsidR="004306B4" w:rsidRPr="004B6037" w:rsidRDefault="004306B4" w:rsidP="004306B4">
      <w:pPr>
        <w:pStyle w:val="ListeParagraf"/>
        <w:spacing w:line="360" w:lineRule="auto"/>
        <w:ind w:left="360"/>
        <w:jc w:val="both"/>
        <w:rPr>
          <w:sz w:val="22"/>
          <w:szCs w:val="22"/>
        </w:rPr>
      </w:pPr>
    </w:p>
    <w:p w14:paraId="37C71A9A" w14:textId="1E4E0B33" w:rsidR="004B6037" w:rsidRDefault="004B6037" w:rsidP="00BC3F0D">
      <w:pPr>
        <w:spacing w:line="360" w:lineRule="auto"/>
        <w:rPr>
          <w:b/>
          <w:bCs/>
          <w:sz w:val="22"/>
          <w:szCs w:val="22"/>
        </w:rPr>
      </w:pPr>
      <w:r>
        <w:rPr>
          <w:b/>
          <w:bCs/>
          <w:sz w:val="22"/>
          <w:szCs w:val="22"/>
        </w:rPr>
        <w:t>4.SORUMLULUKLAR</w:t>
      </w:r>
    </w:p>
    <w:p w14:paraId="33106B89" w14:textId="07555814" w:rsidR="004B6037" w:rsidRDefault="000D0104" w:rsidP="00DF7357">
      <w:pPr>
        <w:spacing w:line="360" w:lineRule="auto"/>
        <w:jc w:val="both"/>
        <w:rPr>
          <w:sz w:val="22"/>
          <w:szCs w:val="22"/>
        </w:rPr>
      </w:pPr>
      <w:r w:rsidRPr="000D0104">
        <w:rPr>
          <w:sz w:val="22"/>
          <w:szCs w:val="22"/>
        </w:rPr>
        <w:t>Talimatın</w:t>
      </w:r>
      <w:r w:rsidR="002546CA" w:rsidRPr="002546CA">
        <w:rPr>
          <w:sz w:val="22"/>
          <w:szCs w:val="22"/>
        </w:rPr>
        <w:t xml:space="preserve"> uygulanmasında Kütüphane ve Dokümantasyon Daire Başkanlığı sorumludur.</w:t>
      </w:r>
    </w:p>
    <w:p w14:paraId="72CA1606" w14:textId="77777777" w:rsidR="000D0104" w:rsidRPr="004B6037" w:rsidRDefault="000D0104" w:rsidP="00BC3F0D">
      <w:pPr>
        <w:spacing w:line="360" w:lineRule="auto"/>
        <w:rPr>
          <w:sz w:val="22"/>
          <w:szCs w:val="22"/>
        </w:rPr>
      </w:pPr>
    </w:p>
    <w:p w14:paraId="63B7EEC3" w14:textId="17FA2F9A" w:rsidR="004B6037" w:rsidRDefault="004B6037" w:rsidP="00BC3F0D">
      <w:pPr>
        <w:spacing w:line="360" w:lineRule="auto"/>
        <w:rPr>
          <w:b/>
          <w:bCs/>
          <w:sz w:val="22"/>
          <w:szCs w:val="22"/>
        </w:rPr>
      </w:pPr>
      <w:r>
        <w:rPr>
          <w:b/>
          <w:bCs/>
          <w:sz w:val="22"/>
          <w:szCs w:val="22"/>
        </w:rPr>
        <w:t>5.UYGULAMA</w:t>
      </w:r>
    </w:p>
    <w:p w14:paraId="7400EFB3" w14:textId="44E6A3C0" w:rsidR="004B6037" w:rsidRPr="002F2ADB" w:rsidRDefault="002F2ADB" w:rsidP="00BC3F0D">
      <w:pPr>
        <w:spacing w:line="360" w:lineRule="auto"/>
        <w:rPr>
          <w:b/>
          <w:bCs/>
          <w:sz w:val="22"/>
          <w:szCs w:val="22"/>
        </w:rPr>
      </w:pPr>
      <w:r w:rsidRPr="002F2ADB">
        <w:rPr>
          <w:b/>
          <w:bCs/>
          <w:sz w:val="22"/>
          <w:szCs w:val="22"/>
        </w:rPr>
        <w:t>5.1.</w:t>
      </w:r>
      <w:r w:rsidR="003C41F3" w:rsidRPr="003C41F3">
        <w:t xml:space="preserve"> </w:t>
      </w:r>
      <w:r w:rsidR="003C41F3" w:rsidRPr="003C41F3">
        <w:rPr>
          <w:b/>
          <w:bCs/>
          <w:sz w:val="22"/>
          <w:szCs w:val="22"/>
        </w:rPr>
        <w:t>Katalog Tarama Kullanım Kılavuzu</w:t>
      </w:r>
    </w:p>
    <w:p w14:paraId="784A7FF5" w14:textId="77777777" w:rsidR="003C41F3" w:rsidRPr="003C41F3" w:rsidRDefault="003C41F3" w:rsidP="003C41F3">
      <w:pPr>
        <w:spacing w:line="360" w:lineRule="auto"/>
        <w:jc w:val="both"/>
        <w:rPr>
          <w:sz w:val="22"/>
          <w:szCs w:val="22"/>
        </w:rPr>
      </w:pPr>
      <w:r w:rsidRPr="003C41F3">
        <w:rPr>
          <w:sz w:val="22"/>
          <w:szCs w:val="22"/>
        </w:rPr>
        <w:t>Kurum içerisinden kendi bilgisayarları ile kurum dışındaysalar internet erişimi olan her yerden kütüphane kataloğuna erişebilirler.</w:t>
      </w:r>
    </w:p>
    <w:p w14:paraId="3151A061" w14:textId="042404E5" w:rsidR="009C6E40" w:rsidRPr="003C41F3" w:rsidRDefault="003C41F3" w:rsidP="003C41F3">
      <w:pPr>
        <w:spacing w:line="360" w:lineRule="auto"/>
        <w:jc w:val="both"/>
        <w:rPr>
          <w:sz w:val="22"/>
          <w:szCs w:val="22"/>
        </w:rPr>
      </w:pPr>
      <w:r w:rsidRPr="003C41F3">
        <w:rPr>
          <w:b/>
          <w:bCs/>
          <w:sz w:val="22"/>
          <w:szCs w:val="22"/>
        </w:rPr>
        <w:t>Katalog Erişim Linki:</w:t>
      </w:r>
      <w:r w:rsidRPr="003C41F3">
        <w:rPr>
          <w:sz w:val="22"/>
          <w:szCs w:val="22"/>
        </w:rPr>
        <w:t xml:space="preserve"> </w:t>
      </w:r>
      <w:hyperlink r:id="rId8" w:history="1">
        <w:r w:rsidR="009C6E40" w:rsidRPr="00825FEA">
          <w:rPr>
            <w:rStyle w:val="Kpr"/>
            <w:sz w:val="22"/>
            <w:szCs w:val="22"/>
          </w:rPr>
          <w:t>http://library.harran.edu.tr/</w:t>
        </w:r>
      </w:hyperlink>
      <w:r w:rsidR="009C6E40">
        <w:rPr>
          <w:sz w:val="22"/>
          <w:szCs w:val="22"/>
        </w:rPr>
        <w:t xml:space="preserve"> </w:t>
      </w:r>
    </w:p>
    <w:p w14:paraId="0ECE892E" w14:textId="71B3E4A4" w:rsidR="003C41F3" w:rsidRPr="003C41F3" w:rsidRDefault="003C41F3" w:rsidP="003C41F3">
      <w:pPr>
        <w:spacing w:line="360" w:lineRule="auto"/>
        <w:jc w:val="both"/>
        <w:rPr>
          <w:sz w:val="22"/>
          <w:szCs w:val="22"/>
        </w:rPr>
      </w:pPr>
      <w:r w:rsidRPr="003C41F3">
        <w:rPr>
          <w:sz w:val="22"/>
          <w:szCs w:val="22"/>
        </w:rPr>
        <w:t>Harran Üniversitesi Kütüphane kataloğundan araştırma yapmak için sırasıyla aşağıdaki adımları takip etmeniz gerekmektedir</w:t>
      </w:r>
      <w:r>
        <w:rPr>
          <w:sz w:val="22"/>
          <w:szCs w:val="22"/>
        </w:rPr>
        <w:t>:</w:t>
      </w:r>
    </w:p>
    <w:p w14:paraId="37AE805F" w14:textId="59AC525D" w:rsidR="003C41F3" w:rsidRDefault="003C41F3" w:rsidP="003C41F3">
      <w:pPr>
        <w:pStyle w:val="ListeParagraf"/>
        <w:numPr>
          <w:ilvl w:val="0"/>
          <w:numId w:val="26"/>
        </w:numPr>
        <w:spacing w:line="360" w:lineRule="auto"/>
        <w:jc w:val="both"/>
        <w:rPr>
          <w:sz w:val="22"/>
          <w:szCs w:val="22"/>
        </w:rPr>
      </w:pPr>
      <w:r w:rsidRPr="003C41F3">
        <w:rPr>
          <w:sz w:val="22"/>
          <w:szCs w:val="22"/>
        </w:rPr>
        <w:t xml:space="preserve">Kütüphane web sayfasına üzerinden “Kütüphane Katalog Tarama” linkini tıklayınız. Katalog Erişim Linki: </w:t>
      </w:r>
      <w:hyperlink r:id="rId9" w:history="1">
        <w:r w:rsidRPr="007F0595">
          <w:rPr>
            <w:rStyle w:val="Kpr"/>
            <w:sz w:val="22"/>
            <w:szCs w:val="22"/>
          </w:rPr>
          <w:t>https://yordam.harran.edu.tr/</w:t>
        </w:r>
      </w:hyperlink>
    </w:p>
    <w:p w14:paraId="22204A6A" w14:textId="77777777" w:rsidR="003C41F3" w:rsidRDefault="003C41F3" w:rsidP="003C41F3">
      <w:pPr>
        <w:pStyle w:val="ListeParagraf"/>
        <w:numPr>
          <w:ilvl w:val="0"/>
          <w:numId w:val="26"/>
        </w:numPr>
        <w:spacing w:line="360" w:lineRule="auto"/>
        <w:jc w:val="both"/>
        <w:rPr>
          <w:sz w:val="22"/>
          <w:szCs w:val="22"/>
        </w:rPr>
      </w:pPr>
      <w:r w:rsidRPr="003C41F3">
        <w:rPr>
          <w:sz w:val="22"/>
          <w:szCs w:val="22"/>
        </w:rPr>
        <w:t>Tek bir arama ekranı vardır. Katalog tarama ana sayfası açıldığında araştırmak istediğiniz konu ya da kaynak hakkında hangi bilgilere sahipseniz (yazar adı, kitap adı, konu vb.) bunları tarama menüsünden seçerek “Bul” butonunu tıklayınız.</w:t>
      </w:r>
    </w:p>
    <w:p w14:paraId="6A96CEE7" w14:textId="60AB2E69" w:rsidR="003C41F3" w:rsidRPr="003C41F3" w:rsidRDefault="003C41F3" w:rsidP="003C41F3">
      <w:pPr>
        <w:pStyle w:val="ListeParagraf"/>
        <w:numPr>
          <w:ilvl w:val="0"/>
          <w:numId w:val="26"/>
        </w:numPr>
        <w:spacing w:line="360" w:lineRule="auto"/>
        <w:jc w:val="both"/>
        <w:rPr>
          <w:sz w:val="22"/>
          <w:szCs w:val="22"/>
        </w:rPr>
      </w:pPr>
      <w:r w:rsidRPr="003C41F3">
        <w:rPr>
          <w:sz w:val="22"/>
          <w:szCs w:val="22"/>
        </w:rPr>
        <w:t>Karşımıza gelen tarama sonuçları içerisinde; ilgilendiğiniz kaynağın üzerine gelerek çift tıklayınız.</w:t>
      </w:r>
    </w:p>
    <w:p w14:paraId="3B460EE2" w14:textId="368C5C38" w:rsidR="00AE7127" w:rsidRPr="003C41F3" w:rsidRDefault="003C41F3" w:rsidP="003C41F3">
      <w:pPr>
        <w:spacing w:line="360" w:lineRule="auto"/>
        <w:ind w:left="360"/>
        <w:jc w:val="both"/>
        <w:rPr>
          <w:sz w:val="22"/>
          <w:szCs w:val="22"/>
        </w:rPr>
      </w:pPr>
      <w:r w:rsidRPr="003C41F3">
        <w:rPr>
          <w:sz w:val="22"/>
          <w:szCs w:val="22"/>
        </w:rPr>
        <w:t>Herhangi bir arama sonucu ekranda beliren listede; her kitaba ait bir yer numarası bulunmaktadır. Bu yer numarası ilgili kitabın raftaki yerini belirtmektedir. Bu bilgiye ek olarak; kitaba ait niteleme bilgileri yanında o kitabın içerde olup olmadığı (rafta veya ödünçte) bilgisi de izlenebilmektedir.</w:t>
      </w:r>
    </w:p>
    <w:p w14:paraId="679D0343" w14:textId="35CDE1A9" w:rsidR="003C41F3" w:rsidRDefault="003C41F3" w:rsidP="003C41F3">
      <w:pPr>
        <w:pStyle w:val="ListeParagraf"/>
        <w:numPr>
          <w:ilvl w:val="0"/>
          <w:numId w:val="26"/>
        </w:numPr>
        <w:spacing w:line="360" w:lineRule="auto"/>
        <w:jc w:val="both"/>
        <w:rPr>
          <w:sz w:val="22"/>
          <w:szCs w:val="22"/>
        </w:rPr>
      </w:pPr>
      <w:r w:rsidRPr="003C41F3">
        <w:rPr>
          <w:sz w:val="22"/>
          <w:szCs w:val="22"/>
        </w:rPr>
        <w:t>Tarama sonucunuzda kaynağın koleksiyonda mevcut olduğunu gösterir ekran bilgileri karşınıza geldiyse aşağıdaki açıklamalara dikkat etmeniz gerekmektedir. Buradaki bilgilerin doğru okunması ve not edilmesi kaynağa kütüphane içerisinde erişimini kolaylaştırır</w:t>
      </w:r>
      <w:r>
        <w:rPr>
          <w:sz w:val="22"/>
          <w:szCs w:val="22"/>
        </w:rPr>
        <w:t>.</w:t>
      </w:r>
    </w:p>
    <w:p w14:paraId="65C6777E" w14:textId="77777777" w:rsidR="00E860F0" w:rsidRDefault="003C41F3" w:rsidP="00E860F0">
      <w:pPr>
        <w:spacing w:line="360" w:lineRule="auto"/>
        <w:ind w:left="360"/>
        <w:jc w:val="both"/>
        <w:rPr>
          <w:b/>
          <w:bCs/>
          <w:sz w:val="22"/>
          <w:szCs w:val="22"/>
        </w:rPr>
      </w:pPr>
      <w:r w:rsidRPr="003C41F3">
        <w:rPr>
          <w:b/>
          <w:bCs/>
          <w:sz w:val="22"/>
          <w:szCs w:val="22"/>
        </w:rPr>
        <w:t>Ekrandaki bilgiler;</w:t>
      </w:r>
    </w:p>
    <w:p w14:paraId="35BB3F9C" w14:textId="3FE8EC85" w:rsidR="003C41F3" w:rsidRPr="00E860F0" w:rsidRDefault="003C41F3" w:rsidP="00E860F0">
      <w:pPr>
        <w:pStyle w:val="ListeParagraf"/>
        <w:numPr>
          <w:ilvl w:val="0"/>
          <w:numId w:val="25"/>
        </w:numPr>
        <w:spacing w:line="360" w:lineRule="auto"/>
        <w:jc w:val="both"/>
        <w:rPr>
          <w:sz w:val="22"/>
          <w:szCs w:val="22"/>
        </w:rPr>
      </w:pPr>
      <w:r w:rsidRPr="00E860F0">
        <w:rPr>
          <w:b/>
          <w:bCs/>
          <w:sz w:val="22"/>
          <w:szCs w:val="22"/>
        </w:rPr>
        <w:lastRenderedPageBreak/>
        <w:t>Yer Numarası:</w:t>
      </w:r>
      <w:r w:rsidRPr="00E860F0">
        <w:rPr>
          <w:sz w:val="22"/>
          <w:szCs w:val="22"/>
        </w:rPr>
        <w:t xml:space="preserve"> Kaynağın Dewey Onlu Sınıflama Sistemine göre; sınıflama numarası/konu numarası, yayın tarihi ve cilt/kopya bilgisinden oluşturulmuş numaralardır. Not edilmeli ve kaynak rafta ona göre aranmalıdır. </w:t>
      </w:r>
    </w:p>
    <w:p w14:paraId="32BB09F0" w14:textId="77777777" w:rsidR="003C41F3" w:rsidRDefault="003C41F3" w:rsidP="003C41F3">
      <w:pPr>
        <w:pStyle w:val="ListeParagraf"/>
        <w:numPr>
          <w:ilvl w:val="0"/>
          <w:numId w:val="25"/>
        </w:numPr>
        <w:spacing w:line="360" w:lineRule="auto"/>
        <w:jc w:val="both"/>
        <w:rPr>
          <w:sz w:val="22"/>
          <w:szCs w:val="22"/>
        </w:rPr>
      </w:pPr>
      <w:r w:rsidRPr="003C41F3">
        <w:rPr>
          <w:b/>
          <w:bCs/>
          <w:sz w:val="22"/>
          <w:szCs w:val="22"/>
        </w:rPr>
        <w:t>Durum:</w:t>
      </w:r>
      <w:r w:rsidRPr="003C41F3">
        <w:rPr>
          <w:sz w:val="22"/>
          <w:szCs w:val="22"/>
        </w:rPr>
        <w:t xml:space="preserve"> Kaynağın rafta ya da kullanıcıda olduğu ile ilgili kütüphane bilgisini içeren alandır. Bu alanda;</w:t>
      </w:r>
    </w:p>
    <w:p w14:paraId="7A08877A" w14:textId="77777777" w:rsidR="003C41F3" w:rsidRDefault="003C41F3" w:rsidP="003C41F3">
      <w:pPr>
        <w:pStyle w:val="ListeParagraf"/>
        <w:numPr>
          <w:ilvl w:val="0"/>
          <w:numId w:val="25"/>
        </w:numPr>
        <w:spacing w:line="360" w:lineRule="auto"/>
        <w:jc w:val="both"/>
        <w:rPr>
          <w:sz w:val="22"/>
          <w:szCs w:val="22"/>
        </w:rPr>
      </w:pPr>
      <w:r w:rsidRPr="003C41F3">
        <w:rPr>
          <w:b/>
          <w:bCs/>
          <w:sz w:val="22"/>
          <w:szCs w:val="22"/>
        </w:rPr>
        <w:t>Rafta</w:t>
      </w:r>
      <w:r w:rsidRPr="003C41F3">
        <w:rPr>
          <w:sz w:val="22"/>
          <w:szCs w:val="22"/>
        </w:rPr>
        <w:t xml:space="preserve"> yazanlar; kaynak kütüphanede ve ödünç alınabilir anlamına gelir.</w:t>
      </w:r>
    </w:p>
    <w:p w14:paraId="64035C06" w14:textId="77777777" w:rsidR="003C41F3" w:rsidRDefault="003C41F3" w:rsidP="003C41F3">
      <w:pPr>
        <w:pStyle w:val="ListeParagraf"/>
        <w:numPr>
          <w:ilvl w:val="0"/>
          <w:numId w:val="25"/>
        </w:numPr>
        <w:spacing w:line="360" w:lineRule="auto"/>
        <w:jc w:val="both"/>
        <w:rPr>
          <w:sz w:val="22"/>
          <w:szCs w:val="22"/>
        </w:rPr>
      </w:pPr>
      <w:r w:rsidRPr="003C41F3">
        <w:rPr>
          <w:b/>
          <w:bCs/>
          <w:sz w:val="22"/>
          <w:szCs w:val="22"/>
        </w:rPr>
        <w:t>İade tarihi</w:t>
      </w:r>
      <w:r w:rsidRPr="003C41F3">
        <w:rPr>
          <w:sz w:val="22"/>
          <w:szCs w:val="22"/>
        </w:rPr>
        <w:t xml:space="preserve"> yazanlar; kaynağın okuyucu üzerinde olduğunu ifade eder. Bunlar için ayırtma işlemi yapılabilir.</w:t>
      </w:r>
    </w:p>
    <w:p w14:paraId="64851A92" w14:textId="772BBD20" w:rsidR="003C41F3" w:rsidRDefault="003C41F3" w:rsidP="003C41F3">
      <w:pPr>
        <w:pStyle w:val="ListeParagraf"/>
        <w:numPr>
          <w:ilvl w:val="0"/>
          <w:numId w:val="25"/>
        </w:numPr>
        <w:spacing w:line="360" w:lineRule="auto"/>
        <w:jc w:val="both"/>
        <w:rPr>
          <w:sz w:val="22"/>
          <w:szCs w:val="22"/>
        </w:rPr>
      </w:pPr>
      <w:r w:rsidRPr="003C41F3">
        <w:rPr>
          <w:b/>
          <w:bCs/>
          <w:sz w:val="22"/>
          <w:szCs w:val="22"/>
        </w:rPr>
        <w:t>Referans kitabı:</w:t>
      </w:r>
      <w:r w:rsidRPr="003C41F3">
        <w:rPr>
          <w:sz w:val="22"/>
          <w:szCs w:val="22"/>
        </w:rPr>
        <w:t xml:space="preserve"> Kaynağın danışma kaynağı olduğu ve ödünç alınamayacağını ifade eder.  Referans kitapları sadece kütüphane içerisinde kullanılabilir.</w:t>
      </w:r>
    </w:p>
    <w:p w14:paraId="154863FE" w14:textId="26BECAA6" w:rsidR="003C41F3" w:rsidRPr="003C41F3" w:rsidRDefault="003C41F3" w:rsidP="003C41F3">
      <w:pPr>
        <w:pStyle w:val="NormalWeb"/>
        <w:shd w:val="clear" w:color="auto" w:fill="FFFFFF"/>
        <w:spacing w:before="0" w:beforeAutospacing="0" w:after="150" w:afterAutospacing="0"/>
        <w:jc w:val="both"/>
        <w:rPr>
          <w:sz w:val="22"/>
          <w:szCs w:val="22"/>
        </w:rPr>
      </w:pPr>
      <w:r w:rsidRPr="003C41F3">
        <w:rPr>
          <w:sz w:val="22"/>
          <w:szCs w:val="22"/>
          <w:u w:val="single"/>
        </w:rPr>
        <w:t>NOT1:</w:t>
      </w:r>
      <w:r w:rsidRPr="003C41F3">
        <w:rPr>
          <w:sz w:val="22"/>
          <w:szCs w:val="22"/>
        </w:rPr>
        <w:t xml:space="preserve"> Rafında bulamadığınız kaynaklar için lütfen kütüphane görevlisinden yardım isteyiniz.</w:t>
      </w:r>
    </w:p>
    <w:p w14:paraId="1530B429" w14:textId="31C8A8C7" w:rsidR="003C41F3" w:rsidRPr="003C41F3" w:rsidRDefault="003C41F3" w:rsidP="003C41F3">
      <w:pPr>
        <w:pStyle w:val="NormalWeb"/>
        <w:shd w:val="clear" w:color="auto" w:fill="FFFFFF"/>
        <w:spacing w:before="0" w:beforeAutospacing="0" w:after="150" w:afterAutospacing="0"/>
        <w:jc w:val="both"/>
        <w:rPr>
          <w:sz w:val="22"/>
          <w:szCs w:val="22"/>
        </w:rPr>
      </w:pPr>
      <w:r w:rsidRPr="003C41F3">
        <w:rPr>
          <w:sz w:val="22"/>
          <w:szCs w:val="22"/>
          <w:u w:val="single"/>
        </w:rPr>
        <w:t>NOT2:</w:t>
      </w:r>
      <w:r w:rsidRPr="003C41F3">
        <w:rPr>
          <w:sz w:val="22"/>
          <w:szCs w:val="22"/>
        </w:rPr>
        <w:t xml:space="preserve"> İhtiyacınız olan kaynağı bulduktan sonra ödünç almak için </w:t>
      </w:r>
      <w:r w:rsidRPr="003C41F3">
        <w:rPr>
          <w:rStyle w:val="Vurgu"/>
          <w:b/>
          <w:bCs/>
          <w:sz w:val="22"/>
          <w:szCs w:val="22"/>
        </w:rPr>
        <w:t>“Ödünç Verme”</w:t>
      </w:r>
      <w:r w:rsidRPr="003C41F3">
        <w:rPr>
          <w:sz w:val="22"/>
          <w:szCs w:val="22"/>
        </w:rPr>
        <w:t> birimine başvurunuz.</w:t>
      </w:r>
    </w:p>
    <w:p w14:paraId="5D729EC7" w14:textId="77777777" w:rsidR="003C41F3" w:rsidRDefault="003C41F3" w:rsidP="00D065CB">
      <w:pPr>
        <w:spacing w:line="360" w:lineRule="auto"/>
        <w:jc w:val="both"/>
        <w:rPr>
          <w:b/>
          <w:bCs/>
          <w:sz w:val="22"/>
          <w:szCs w:val="22"/>
        </w:rPr>
      </w:pPr>
    </w:p>
    <w:p w14:paraId="301DE6F6" w14:textId="79FF97E1" w:rsidR="004B6037" w:rsidRDefault="004B6037" w:rsidP="00D065CB">
      <w:pPr>
        <w:spacing w:line="360" w:lineRule="auto"/>
        <w:jc w:val="both"/>
        <w:rPr>
          <w:b/>
          <w:bCs/>
          <w:sz w:val="22"/>
          <w:szCs w:val="22"/>
        </w:rPr>
      </w:pPr>
      <w:r>
        <w:rPr>
          <w:b/>
          <w:bCs/>
          <w:sz w:val="22"/>
          <w:szCs w:val="22"/>
        </w:rPr>
        <w:t>6.İLGİLİ DOKÜMANLAR</w:t>
      </w:r>
    </w:p>
    <w:p w14:paraId="7D2FEFC0" w14:textId="2D862562" w:rsidR="00746DD8" w:rsidRPr="00746DD8" w:rsidRDefault="00746DD8" w:rsidP="00746DD8">
      <w:pPr>
        <w:pStyle w:val="ListeParagraf"/>
        <w:numPr>
          <w:ilvl w:val="0"/>
          <w:numId w:val="25"/>
        </w:numPr>
        <w:spacing w:line="360" w:lineRule="auto"/>
        <w:jc w:val="both"/>
        <w:rPr>
          <w:sz w:val="22"/>
          <w:szCs w:val="22"/>
        </w:rPr>
      </w:pPr>
      <w:r w:rsidRPr="00746DD8">
        <w:rPr>
          <w:sz w:val="22"/>
          <w:szCs w:val="22"/>
        </w:rPr>
        <w:t>PRD-0018</w:t>
      </w:r>
      <w:r w:rsidRPr="00746DD8">
        <w:rPr>
          <w:sz w:val="22"/>
          <w:szCs w:val="22"/>
        </w:rPr>
        <w:tab/>
        <w:t>Okuyucu ve Bilgi Hizmetleri Prosedürü</w:t>
      </w:r>
    </w:p>
    <w:p w14:paraId="0D3DE411" w14:textId="0E54F460" w:rsidR="00DD1D8F" w:rsidRDefault="00746DD8" w:rsidP="00746DD8">
      <w:pPr>
        <w:pStyle w:val="ListeParagraf"/>
        <w:numPr>
          <w:ilvl w:val="0"/>
          <w:numId w:val="25"/>
        </w:numPr>
        <w:spacing w:line="360" w:lineRule="auto"/>
        <w:jc w:val="both"/>
        <w:rPr>
          <w:sz w:val="22"/>
          <w:szCs w:val="22"/>
        </w:rPr>
      </w:pPr>
      <w:r w:rsidRPr="00746DD8">
        <w:rPr>
          <w:sz w:val="22"/>
          <w:szCs w:val="22"/>
        </w:rPr>
        <w:t>PRD-0019</w:t>
      </w:r>
      <w:r w:rsidRPr="00746DD8">
        <w:rPr>
          <w:sz w:val="22"/>
          <w:szCs w:val="22"/>
        </w:rPr>
        <w:tab/>
        <w:t>Kütüphane Teknik Hizmetler Prosedürü</w:t>
      </w:r>
    </w:p>
    <w:p w14:paraId="7E7A1B73" w14:textId="77777777" w:rsidR="00746DD8" w:rsidRPr="00DD1D8F" w:rsidRDefault="00746DD8" w:rsidP="00746DD8">
      <w:pPr>
        <w:pStyle w:val="ListeParagraf"/>
        <w:spacing w:line="360" w:lineRule="auto"/>
        <w:ind w:left="360"/>
        <w:jc w:val="both"/>
        <w:rPr>
          <w:sz w:val="22"/>
          <w:szCs w:val="22"/>
        </w:rPr>
      </w:pPr>
    </w:p>
    <w:p w14:paraId="02945692" w14:textId="0488990A" w:rsidR="004B6037" w:rsidRDefault="004B6037" w:rsidP="00D065CB">
      <w:pPr>
        <w:spacing w:line="360" w:lineRule="auto"/>
        <w:jc w:val="both"/>
        <w:rPr>
          <w:b/>
          <w:bCs/>
          <w:sz w:val="22"/>
          <w:szCs w:val="22"/>
        </w:rPr>
      </w:pPr>
      <w:r>
        <w:rPr>
          <w:b/>
          <w:bCs/>
          <w:sz w:val="22"/>
          <w:szCs w:val="22"/>
        </w:rPr>
        <w:t>7.REVİZYON TABLOSU</w:t>
      </w:r>
    </w:p>
    <w:tbl>
      <w:tblPr>
        <w:tblStyle w:val="TabloKlavuzu"/>
        <w:tblW w:w="0" w:type="auto"/>
        <w:jc w:val="center"/>
        <w:tblLook w:val="04A0" w:firstRow="1" w:lastRow="0" w:firstColumn="1" w:lastColumn="0" w:noHBand="0" w:noVBand="1"/>
      </w:tblPr>
      <w:tblGrid>
        <w:gridCol w:w="1985"/>
        <w:gridCol w:w="1985"/>
        <w:gridCol w:w="5102"/>
      </w:tblGrid>
      <w:tr w:rsidR="00745F16" w14:paraId="145E50EE" w14:textId="77777777" w:rsidTr="00E72D9C">
        <w:trPr>
          <w:trHeight w:val="397"/>
          <w:jc w:val="center"/>
        </w:trPr>
        <w:tc>
          <w:tcPr>
            <w:tcW w:w="1985" w:type="dxa"/>
            <w:vAlign w:val="center"/>
          </w:tcPr>
          <w:p w14:paraId="49DBC838" w14:textId="77777777" w:rsidR="00745F16" w:rsidRDefault="00745F16" w:rsidP="00D065CB">
            <w:pPr>
              <w:spacing w:line="360" w:lineRule="auto"/>
              <w:jc w:val="center"/>
              <w:rPr>
                <w:b/>
                <w:bCs/>
                <w:sz w:val="22"/>
                <w:szCs w:val="22"/>
              </w:rPr>
            </w:pPr>
            <w:r>
              <w:rPr>
                <w:b/>
                <w:bCs/>
                <w:sz w:val="22"/>
                <w:szCs w:val="22"/>
              </w:rPr>
              <w:t>REVİZYON NO</w:t>
            </w:r>
          </w:p>
        </w:tc>
        <w:tc>
          <w:tcPr>
            <w:tcW w:w="1985" w:type="dxa"/>
            <w:vAlign w:val="center"/>
          </w:tcPr>
          <w:p w14:paraId="0F9CD9BF" w14:textId="77777777" w:rsidR="00745F16" w:rsidRDefault="00745F16" w:rsidP="00D065CB">
            <w:pPr>
              <w:spacing w:line="360" w:lineRule="auto"/>
              <w:jc w:val="center"/>
              <w:rPr>
                <w:b/>
                <w:bCs/>
                <w:sz w:val="22"/>
                <w:szCs w:val="22"/>
              </w:rPr>
            </w:pPr>
            <w:r>
              <w:rPr>
                <w:b/>
                <w:bCs/>
                <w:sz w:val="22"/>
                <w:szCs w:val="22"/>
              </w:rPr>
              <w:t>TARİH</w:t>
            </w:r>
          </w:p>
        </w:tc>
        <w:tc>
          <w:tcPr>
            <w:tcW w:w="5102" w:type="dxa"/>
            <w:vAlign w:val="center"/>
          </w:tcPr>
          <w:p w14:paraId="0F5A4038" w14:textId="77777777" w:rsidR="00745F16" w:rsidRDefault="00745F16" w:rsidP="00D065CB">
            <w:pPr>
              <w:spacing w:line="360" w:lineRule="auto"/>
              <w:jc w:val="center"/>
              <w:rPr>
                <w:b/>
                <w:bCs/>
                <w:sz w:val="22"/>
                <w:szCs w:val="22"/>
              </w:rPr>
            </w:pPr>
            <w:r>
              <w:rPr>
                <w:b/>
                <w:bCs/>
                <w:sz w:val="22"/>
                <w:szCs w:val="22"/>
              </w:rPr>
              <w:t>AÇIKLAMA</w:t>
            </w:r>
          </w:p>
        </w:tc>
      </w:tr>
      <w:tr w:rsidR="00745F16" w14:paraId="682224BB" w14:textId="77777777" w:rsidTr="00E72D9C">
        <w:trPr>
          <w:trHeight w:val="397"/>
          <w:jc w:val="center"/>
        </w:trPr>
        <w:tc>
          <w:tcPr>
            <w:tcW w:w="1985" w:type="dxa"/>
            <w:vAlign w:val="center"/>
          </w:tcPr>
          <w:p w14:paraId="015370DD" w14:textId="77777777" w:rsidR="00745F16" w:rsidRPr="00463C07" w:rsidRDefault="00745F16" w:rsidP="00D065CB">
            <w:pPr>
              <w:spacing w:line="360" w:lineRule="auto"/>
              <w:jc w:val="center"/>
              <w:rPr>
                <w:sz w:val="22"/>
                <w:szCs w:val="22"/>
              </w:rPr>
            </w:pPr>
            <w:r>
              <w:rPr>
                <w:sz w:val="22"/>
                <w:szCs w:val="22"/>
              </w:rPr>
              <w:t>00</w:t>
            </w:r>
          </w:p>
        </w:tc>
        <w:tc>
          <w:tcPr>
            <w:tcW w:w="1985" w:type="dxa"/>
            <w:vAlign w:val="center"/>
          </w:tcPr>
          <w:p w14:paraId="791D7CD0" w14:textId="335D6123" w:rsidR="00745F16" w:rsidRPr="00463C07" w:rsidRDefault="00745F16" w:rsidP="00D065CB">
            <w:pPr>
              <w:spacing w:line="360" w:lineRule="auto"/>
              <w:jc w:val="center"/>
              <w:rPr>
                <w:sz w:val="22"/>
                <w:szCs w:val="22"/>
              </w:rPr>
            </w:pPr>
            <w:r>
              <w:rPr>
                <w:sz w:val="22"/>
                <w:szCs w:val="22"/>
              </w:rPr>
              <w:t>1</w:t>
            </w:r>
            <w:r w:rsidR="00710E29">
              <w:rPr>
                <w:sz w:val="22"/>
                <w:szCs w:val="22"/>
              </w:rPr>
              <w:t>0.08.2023</w:t>
            </w:r>
          </w:p>
        </w:tc>
        <w:tc>
          <w:tcPr>
            <w:tcW w:w="5102" w:type="dxa"/>
            <w:vAlign w:val="center"/>
          </w:tcPr>
          <w:p w14:paraId="7B4A300C" w14:textId="77777777" w:rsidR="00745F16" w:rsidRPr="00463C07" w:rsidRDefault="00745F16" w:rsidP="00D065CB">
            <w:pPr>
              <w:spacing w:line="360" w:lineRule="auto"/>
              <w:jc w:val="both"/>
              <w:rPr>
                <w:sz w:val="22"/>
                <w:szCs w:val="22"/>
              </w:rPr>
            </w:pPr>
            <w:r>
              <w:rPr>
                <w:sz w:val="22"/>
                <w:szCs w:val="22"/>
              </w:rPr>
              <w:t>İlk yayın</w:t>
            </w:r>
          </w:p>
        </w:tc>
      </w:tr>
      <w:tr w:rsidR="00745F16" w14:paraId="0C268497" w14:textId="77777777" w:rsidTr="00E72D9C">
        <w:trPr>
          <w:trHeight w:val="397"/>
          <w:jc w:val="center"/>
        </w:trPr>
        <w:tc>
          <w:tcPr>
            <w:tcW w:w="1985" w:type="dxa"/>
            <w:vAlign w:val="center"/>
          </w:tcPr>
          <w:p w14:paraId="00E81B30" w14:textId="69277293" w:rsidR="00745F16" w:rsidRPr="00463C07" w:rsidRDefault="00745F16" w:rsidP="00D065CB">
            <w:pPr>
              <w:spacing w:line="360" w:lineRule="auto"/>
              <w:jc w:val="center"/>
              <w:rPr>
                <w:sz w:val="22"/>
                <w:szCs w:val="22"/>
              </w:rPr>
            </w:pPr>
          </w:p>
        </w:tc>
        <w:tc>
          <w:tcPr>
            <w:tcW w:w="1985" w:type="dxa"/>
            <w:vAlign w:val="center"/>
          </w:tcPr>
          <w:p w14:paraId="6367C093" w14:textId="38F9FB38" w:rsidR="00745F16" w:rsidRPr="00463C07" w:rsidRDefault="00745F16" w:rsidP="00D065CB">
            <w:pPr>
              <w:spacing w:line="360" w:lineRule="auto"/>
              <w:jc w:val="center"/>
              <w:rPr>
                <w:sz w:val="22"/>
                <w:szCs w:val="22"/>
              </w:rPr>
            </w:pPr>
          </w:p>
        </w:tc>
        <w:tc>
          <w:tcPr>
            <w:tcW w:w="5102" w:type="dxa"/>
            <w:vAlign w:val="center"/>
          </w:tcPr>
          <w:p w14:paraId="1E53B3D4" w14:textId="7FAA07CB" w:rsidR="00745F16" w:rsidRPr="00463C07" w:rsidRDefault="00745F16" w:rsidP="00D065CB">
            <w:pPr>
              <w:spacing w:line="360" w:lineRule="auto"/>
              <w:jc w:val="center"/>
              <w:rPr>
                <w:sz w:val="22"/>
                <w:szCs w:val="22"/>
              </w:rPr>
            </w:pPr>
          </w:p>
        </w:tc>
      </w:tr>
      <w:tr w:rsidR="00745F16" w14:paraId="4A874BA8" w14:textId="77777777" w:rsidTr="00E72D9C">
        <w:trPr>
          <w:trHeight w:val="397"/>
          <w:jc w:val="center"/>
        </w:trPr>
        <w:tc>
          <w:tcPr>
            <w:tcW w:w="1985" w:type="dxa"/>
            <w:vAlign w:val="center"/>
          </w:tcPr>
          <w:p w14:paraId="3CB94DA7" w14:textId="5072A41E" w:rsidR="00745F16" w:rsidRPr="00463C07" w:rsidRDefault="00745F16" w:rsidP="00D065CB">
            <w:pPr>
              <w:spacing w:line="360" w:lineRule="auto"/>
              <w:jc w:val="center"/>
              <w:rPr>
                <w:sz w:val="22"/>
                <w:szCs w:val="22"/>
              </w:rPr>
            </w:pPr>
          </w:p>
        </w:tc>
        <w:tc>
          <w:tcPr>
            <w:tcW w:w="1985" w:type="dxa"/>
            <w:vAlign w:val="center"/>
          </w:tcPr>
          <w:p w14:paraId="2BE4CD5F" w14:textId="6643C1E7" w:rsidR="00745F16" w:rsidRPr="00463C07" w:rsidRDefault="00745F16" w:rsidP="00D065CB">
            <w:pPr>
              <w:spacing w:line="360" w:lineRule="auto"/>
              <w:jc w:val="center"/>
              <w:rPr>
                <w:sz w:val="22"/>
                <w:szCs w:val="22"/>
              </w:rPr>
            </w:pPr>
          </w:p>
        </w:tc>
        <w:tc>
          <w:tcPr>
            <w:tcW w:w="5102" w:type="dxa"/>
            <w:vAlign w:val="center"/>
          </w:tcPr>
          <w:p w14:paraId="03A776DA" w14:textId="29636C70" w:rsidR="00745F16" w:rsidRPr="00463C07" w:rsidRDefault="00745F16" w:rsidP="00D065CB">
            <w:pPr>
              <w:spacing w:line="360" w:lineRule="auto"/>
              <w:jc w:val="center"/>
              <w:rPr>
                <w:sz w:val="22"/>
                <w:szCs w:val="22"/>
              </w:rPr>
            </w:pPr>
          </w:p>
        </w:tc>
      </w:tr>
      <w:tr w:rsidR="00745F16" w14:paraId="1B4E4CEC" w14:textId="77777777" w:rsidTr="00E72D9C">
        <w:trPr>
          <w:trHeight w:val="397"/>
          <w:jc w:val="center"/>
        </w:trPr>
        <w:tc>
          <w:tcPr>
            <w:tcW w:w="1985" w:type="dxa"/>
            <w:vAlign w:val="center"/>
          </w:tcPr>
          <w:p w14:paraId="436E4A4B" w14:textId="77777777" w:rsidR="00745F16" w:rsidRPr="00463C07" w:rsidRDefault="00745F16" w:rsidP="00D065CB">
            <w:pPr>
              <w:spacing w:line="360" w:lineRule="auto"/>
              <w:jc w:val="center"/>
              <w:rPr>
                <w:sz w:val="22"/>
                <w:szCs w:val="22"/>
              </w:rPr>
            </w:pPr>
          </w:p>
        </w:tc>
        <w:tc>
          <w:tcPr>
            <w:tcW w:w="1985" w:type="dxa"/>
            <w:vAlign w:val="center"/>
          </w:tcPr>
          <w:p w14:paraId="7924E60D" w14:textId="77777777" w:rsidR="00745F16" w:rsidRPr="00463C07" w:rsidRDefault="00745F16" w:rsidP="00D065CB">
            <w:pPr>
              <w:spacing w:line="360" w:lineRule="auto"/>
              <w:jc w:val="center"/>
              <w:rPr>
                <w:sz w:val="22"/>
                <w:szCs w:val="22"/>
              </w:rPr>
            </w:pPr>
          </w:p>
        </w:tc>
        <w:tc>
          <w:tcPr>
            <w:tcW w:w="5102" w:type="dxa"/>
            <w:vAlign w:val="center"/>
          </w:tcPr>
          <w:p w14:paraId="179A7384" w14:textId="77777777" w:rsidR="00745F16" w:rsidRPr="00463C07" w:rsidRDefault="00745F16" w:rsidP="00D065CB">
            <w:pPr>
              <w:spacing w:line="360" w:lineRule="auto"/>
              <w:jc w:val="center"/>
              <w:rPr>
                <w:sz w:val="22"/>
                <w:szCs w:val="22"/>
              </w:rPr>
            </w:pPr>
          </w:p>
        </w:tc>
      </w:tr>
      <w:tr w:rsidR="00745F16" w14:paraId="5CA89429" w14:textId="77777777" w:rsidTr="00E72D9C">
        <w:trPr>
          <w:trHeight w:val="397"/>
          <w:jc w:val="center"/>
        </w:trPr>
        <w:tc>
          <w:tcPr>
            <w:tcW w:w="1985" w:type="dxa"/>
            <w:vAlign w:val="center"/>
          </w:tcPr>
          <w:p w14:paraId="25E9B587" w14:textId="77777777" w:rsidR="00745F16" w:rsidRPr="00463C07" w:rsidRDefault="00745F16" w:rsidP="00D065CB">
            <w:pPr>
              <w:spacing w:line="360" w:lineRule="auto"/>
              <w:jc w:val="center"/>
              <w:rPr>
                <w:sz w:val="22"/>
                <w:szCs w:val="22"/>
              </w:rPr>
            </w:pPr>
          </w:p>
        </w:tc>
        <w:tc>
          <w:tcPr>
            <w:tcW w:w="1985" w:type="dxa"/>
            <w:vAlign w:val="center"/>
          </w:tcPr>
          <w:p w14:paraId="11E5D3F0" w14:textId="77777777" w:rsidR="00745F16" w:rsidRPr="00463C07" w:rsidRDefault="00745F16" w:rsidP="00D065CB">
            <w:pPr>
              <w:spacing w:line="360" w:lineRule="auto"/>
              <w:jc w:val="center"/>
              <w:rPr>
                <w:sz w:val="22"/>
                <w:szCs w:val="22"/>
              </w:rPr>
            </w:pPr>
          </w:p>
        </w:tc>
        <w:tc>
          <w:tcPr>
            <w:tcW w:w="5102" w:type="dxa"/>
            <w:vAlign w:val="center"/>
          </w:tcPr>
          <w:p w14:paraId="39005423" w14:textId="77777777" w:rsidR="00745F16" w:rsidRPr="00463C07" w:rsidRDefault="00745F16" w:rsidP="00D065CB">
            <w:pPr>
              <w:spacing w:line="360" w:lineRule="auto"/>
              <w:jc w:val="center"/>
              <w:rPr>
                <w:sz w:val="22"/>
                <w:szCs w:val="22"/>
              </w:rPr>
            </w:pPr>
          </w:p>
        </w:tc>
      </w:tr>
    </w:tbl>
    <w:p w14:paraId="0763D599" w14:textId="77777777" w:rsidR="004B6037" w:rsidRPr="004B6037" w:rsidRDefault="004B6037" w:rsidP="00D065CB">
      <w:pPr>
        <w:spacing w:line="360" w:lineRule="auto"/>
        <w:jc w:val="both"/>
        <w:rPr>
          <w:sz w:val="22"/>
          <w:szCs w:val="22"/>
        </w:rPr>
      </w:pPr>
    </w:p>
    <w:sectPr w:rsidR="004B6037" w:rsidRPr="004B6037" w:rsidSect="00BC3F0D">
      <w:headerReference w:type="default" r:id="rId10"/>
      <w:footerReference w:type="default" r:id="rId11"/>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3BDD" w14:textId="77777777" w:rsidR="00C95599" w:rsidRDefault="00C95599" w:rsidP="0072515F">
      <w:r>
        <w:separator/>
      </w:r>
    </w:p>
  </w:endnote>
  <w:endnote w:type="continuationSeparator" w:id="0">
    <w:p w14:paraId="4E54C4EF" w14:textId="77777777" w:rsidR="00C95599" w:rsidRDefault="00C95599"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84060B9" w:rsidR="00D018D2" w:rsidRPr="001E3951" w:rsidRDefault="00A61B98"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53DB5EF3" w:rsidR="00D018D2" w:rsidRPr="001E3951" w:rsidRDefault="00A61B98" w:rsidP="00D018D2">
          <w:pPr>
            <w:pStyle w:val="AltBilgi"/>
            <w:jc w:val="center"/>
            <w:rPr>
              <w:sz w:val="22"/>
              <w:szCs w:val="22"/>
            </w:rPr>
          </w:pPr>
          <w:r>
            <w:rPr>
              <w:sz w:val="22"/>
              <w:szCs w:val="22"/>
            </w:rPr>
            <w:t>Rektör Yardımcısı / Rektör</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0B58" w14:textId="77777777" w:rsidR="00C95599" w:rsidRDefault="00C95599" w:rsidP="0072515F">
      <w:r>
        <w:separator/>
      </w:r>
    </w:p>
  </w:footnote>
  <w:footnote w:type="continuationSeparator" w:id="0">
    <w:p w14:paraId="44E068B7" w14:textId="77777777" w:rsidR="00C95599" w:rsidRDefault="00C95599"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5FE3D0E" w:rsidR="000D250F" w:rsidRPr="00D82ADE" w:rsidRDefault="00E370D4" w:rsidP="00B700B4">
          <w:pPr>
            <w:spacing w:line="276" w:lineRule="auto"/>
            <w:jc w:val="center"/>
            <w:rPr>
              <w:b/>
              <w:sz w:val="24"/>
              <w:szCs w:val="24"/>
            </w:rPr>
          </w:pPr>
          <w:r>
            <w:rPr>
              <w:b/>
              <w:sz w:val="24"/>
              <w:szCs w:val="24"/>
            </w:rPr>
            <w:t>KÜTÜPHANE KATALOG TARAMA</w:t>
          </w:r>
          <w:r w:rsidR="007B646A">
            <w:rPr>
              <w:b/>
              <w:sz w:val="24"/>
              <w:szCs w:val="24"/>
            </w:rPr>
            <w:t xml:space="preserve"> TALİMATI</w:t>
          </w:r>
        </w:p>
      </w:tc>
      <w:tc>
        <w:tcPr>
          <w:tcW w:w="1250" w:type="pct"/>
          <w:vAlign w:val="center"/>
        </w:tcPr>
        <w:p w14:paraId="36A9E833" w14:textId="63DBD38A" w:rsidR="000D250F" w:rsidRPr="007B4963" w:rsidRDefault="000D250F" w:rsidP="00B700B4">
          <w:pPr>
            <w:spacing w:line="276" w:lineRule="auto"/>
          </w:pPr>
          <w:r w:rsidRPr="007B4963">
            <w:t>Doküman No:</w:t>
          </w:r>
          <w:r w:rsidR="0075657F">
            <w:t xml:space="preserve"> </w:t>
          </w:r>
          <w:r w:rsidR="008C13F9">
            <w:t>TLM-</w:t>
          </w:r>
          <w:r w:rsidR="00CD206F">
            <w:t>00</w:t>
          </w:r>
          <w:r w:rsidR="00E370D4">
            <w:t>25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76E9ADD4" w:rsidR="000D250F" w:rsidRPr="007B4963" w:rsidRDefault="000D250F" w:rsidP="00B700B4">
          <w:pPr>
            <w:spacing w:line="276" w:lineRule="auto"/>
          </w:pPr>
          <w:r w:rsidRPr="007B4963">
            <w:t>Revizyon No:</w:t>
          </w:r>
          <w:r w:rsidR="0075657F">
            <w:t xml:space="preserve"> </w:t>
          </w:r>
          <w:r w:rsidR="008C13F9">
            <w:t>00</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0CAC2A71" w:rsidR="000D250F" w:rsidRPr="007B4963" w:rsidRDefault="000D250F" w:rsidP="00B700B4">
          <w:pPr>
            <w:spacing w:line="276" w:lineRule="auto"/>
          </w:pPr>
          <w:r w:rsidRPr="007B4963">
            <w:t>Yayın Tarihi:</w:t>
          </w:r>
          <w:r w:rsidR="0075657F">
            <w:t xml:space="preserve"> </w:t>
          </w:r>
          <w:r w:rsidR="00CD206F">
            <w:t>1</w:t>
          </w:r>
          <w:r w:rsidR="00E370D4">
            <w:t>0.08.2023</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D04A49A" w:rsidR="000D250F" w:rsidRPr="007B4963" w:rsidRDefault="000D250F" w:rsidP="00B700B4">
          <w:pPr>
            <w:spacing w:line="276" w:lineRule="auto"/>
          </w:pPr>
          <w:r w:rsidRPr="007B4963">
            <w:t>Revizyon Tarihi:</w:t>
          </w:r>
          <w:r w:rsidR="0075657F">
            <w:t xml:space="preserve"> </w:t>
          </w:r>
          <w:r w:rsidR="00CD206F">
            <w:t>1</w:t>
          </w:r>
          <w:r w:rsidR="00E370D4">
            <w:t>0.08.2023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2C9DA365" w:rsidR="009D067F" w:rsidRPr="007B4963" w:rsidRDefault="000D250F" w:rsidP="00B700B4">
          <w:pPr>
            <w:spacing w:line="276" w:lineRule="auto"/>
          </w:pPr>
          <w:r>
            <w:t>Sayfa No:</w:t>
          </w:r>
          <w:r w:rsidR="005F42CD" w:rsidRPr="005F42CD">
            <w:t xml:space="preserve"> </w:t>
          </w:r>
          <w:r w:rsidR="005F42CD" w:rsidRPr="005F42CD">
            <w:fldChar w:fldCharType="begin"/>
          </w:r>
          <w:r w:rsidR="005F42CD" w:rsidRPr="005F42CD">
            <w:instrText>PAGE  \* Arabic  \* MERGEFORMAT</w:instrText>
          </w:r>
          <w:r w:rsidR="005F42CD" w:rsidRPr="005F42CD">
            <w:fldChar w:fldCharType="separate"/>
          </w:r>
          <w:r w:rsidR="005F42CD" w:rsidRPr="005F42CD">
            <w:t>1</w:t>
          </w:r>
          <w:r w:rsidR="005F42CD" w:rsidRPr="005F42CD">
            <w:fldChar w:fldCharType="end"/>
          </w:r>
          <w:r w:rsidR="005F42CD" w:rsidRPr="005F42CD">
            <w:t xml:space="preserve"> / </w:t>
          </w:r>
          <w:fldSimple w:instr="NUMPAGES  \* Arabic  \* MERGEFORMAT">
            <w:r w:rsidR="005F42CD" w:rsidRPr="005F42CD">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113"/>
    <w:multiLevelType w:val="hybridMultilevel"/>
    <w:tmpl w:val="0D32B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1D60BB"/>
    <w:multiLevelType w:val="hybridMultilevel"/>
    <w:tmpl w:val="B284EA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6FA16F7"/>
    <w:multiLevelType w:val="hybridMultilevel"/>
    <w:tmpl w:val="4FCCC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B063CAB"/>
    <w:multiLevelType w:val="hybridMultilevel"/>
    <w:tmpl w:val="AF609A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6"/>
  </w:num>
  <w:num w:numId="2" w16cid:durableId="110904732">
    <w:abstractNumId w:val="23"/>
  </w:num>
  <w:num w:numId="3" w16cid:durableId="603197860">
    <w:abstractNumId w:val="6"/>
  </w:num>
  <w:num w:numId="4" w16cid:durableId="1234509609">
    <w:abstractNumId w:val="10"/>
  </w:num>
  <w:num w:numId="5" w16cid:durableId="1378042459">
    <w:abstractNumId w:val="5"/>
  </w:num>
  <w:num w:numId="6" w16cid:durableId="1822572368">
    <w:abstractNumId w:val="12"/>
  </w:num>
  <w:num w:numId="7" w16cid:durableId="1778021418">
    <w:abstractNumId w:val="11"/>
  </w:num>
  <w:num w:numId="8" w16cid:durableId="226916940">
    <w:abstractNumId w:val="4"/>
  </w:num>
  <w:num w:numId="9" w16cid:durableId="1536238143">
    <w:abstractNumId w:val="18"/>
  </w:num>
  <w:num w:numId="10" w16cid:durableId="464812225">
    <w:abstractNumId w:val="8"/>
  </w:num>
  <w:num w:numId="11" w16cid:durableId="1690058208">
    <w:abstractNumId w:val="15"/>
  </w:num>
  <w:num w:numId="12" w16cid:durableId="738869198">
    <w:abstractNumId w:val="22"/>
  </w:num>
  <w:num w:numId="13" w16cid:durableId="427972363">
    <w:abstractNumId w:val="25"/>
  </w:num>
  <w:num w:numId="14" w16cid:durableId="881791173">
    <w:abstractNumId w:val="14"/>
  </w:num>
  <w:num w:numId="15" w16cid:durableId="1182624237">
    <w:abstractNumId w:val="3"/>
  </w:num>
  <w:num w:numId="16" w16cid:durableId="1616518635">
    <w:abstractNumId w:val="16"/>
  </w:num>
  <w:num w:numId="17" w16cid:durableId="1981643909">
    <w:abstractNumId w:val="9"/>
  </w:num>
  <w:num w:numId="18" w16cid:durableId="2044944042">
    <w:abstractNumId w:val="7"/>
  </w:num>
  <w:num w:numId="19" w16cid:durableId="1180462836">
    <w:abstractNumId w:val="20"/>
    <w:lvlOverride w:ilvl="0">
      <w:startOverride w:val="1"/>
    </w:lvlOverride>
  </w:num>
  <w:num w:numId="20" w16cid:durableId="396514202">
    <w:abstractNumId w:val="24"/>
  </w:num>
  <w:num w:numId="21" w16cid:durableId="1809280385">
    <w:abstractNumId w:val="1"/>
  </w:num>
  <w:num w:numId="22" w16cid:durableId="600842131">
    <w:abstractNumId w:val="21"/>
  </w:num>
  <w:num w:numId="23" w16cid:durableId="1104496448">
    <w:abstractNumId w:val="19"/>
  </w:num>
  <w:num w:numId="24" w16cid:durableId="272829677">
    <w:abstractNumId w:val="0"/>
  </w:num>
  <w:num w:numId="25" w16cid:durableId="328213088">
    <w:abstractNumId w:val="2"/>
  </w:num>
  <w:num w:numId="26" w16cid:durableId="9306924">
    <w:abstractNumId w:val="17"/>
  </w:num>
  <w:num w:numId="27" w16cid:durableId="856313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32B6"/>
    <w:rsid w:val="00016165"/>
    <w:rsid w:val="00016976"/>
    <w:rsid w:val="0006736E"/>
    <w:rsid w:val="000740A2"/>
    <w:rsid w:val="000765B9"/>
    <w:rsid w:val="00077269"/>
    <w:rsid w:val="00083B2C"/>
    <w:rsid w:val="00092DCA"/>
    <w:rsid w:val="00097773"/>
    <w:rsid w:val="000A03C5"/>
    <w:rsid w:val="000C0E70"/>
    <w:rsid w:val="000D0104"/>
    <w:rsid w:val="000D1F0F"/>
    <w:rsid w:val="000D250F"/>
    <w:rsid w:val="000E44AD"/>
    <w:rsid w:val="001075BA"/>
    <w:rsid w:val="00124EF8"/>
    <w:rsid w:val="00127ABF"/>
    <w:rsid w:val="00142F51"/>
    <w:rsid w:val="00145DF4"/>
    <w:rsid w:val="001655C7"/>
    <w:rsid w:val="001655D3"/>
    <w:rsid w:val="00171A18"/>
    <w:rsid w:val="00176B88"/>
    <w:rsid w:val="001823B4"/>
    <w:rsid w:val="001A35AE"/>
    <w:rsid w:val="001B4A88"/>
    <w:rsid w:val="001C3C51"/>
    <w:rsid w:val="001D308E"/>
    <w:rsid w:val="001E22E6"/>
    <w:rsid w:val="001E3951"/>
    <w:rsid w:val="001F342F"/>
    <w:rsid w:val="001F39F9"/>
    <w:rsid w:val="001F5160"/>
    <w:rsid w:val="00215F18"/>
    <w:rsid w:val="002435EE"/>
    <w:rsid w:val="00244FC3"/>
    <w:rsid w:val="00252896"/>
    <w:rsid w:val="002546CA"/>
    <w:rsid w:val="00273363"/>
    <w:rsid w:val="0028635A"/>
    <w:rsid w:val="0029018E"/>
    <w:rsid w:val="0029458A"/>
    <w:rsid w:val="002B5A02"/>
    <w:rsid w:val="002C086B"/>
    <w:rsid w:val="002C66EE"/>
    <w:rsid w:val="002D17BF"/>
    <w:rsid w:val="002E11E5"/>
    <w:rsid w:val="002E4395"/>
    <w:rsid w:val="002E708D"/>
    <w:rsid w:val="002F2ADB"/>
    <w:rsid w:val="003121F0"/>
    <w:rsid w:val="0032099A"/>
    <w:rsid w:val="00324E41"/>
    <w:rsid w:val="00341D8C"/>
    <w:rsid w:val="00341EAB"/>
    <w:rsid w:val="00345123"/>
    <w:rsid w:val="003526FF"/>
    <w:rsid w:val="0037049D"/>
    <w:rsid w:val="00377B7E"/>
    <w:rsid w:val="00377E75"/>
    <w:rsid w:val="00393036"/>
    <w:rsid w:val="003A4743"/>
    <w:rsid w:val="003B72F5"/>
    <w:rsid w:val="003B7FD4"/>
    <w:rsid w:val="003C41F3"/>
    <w:rsid w:val="003D363F"/>
    <w:rsid w:val="003D6853"/>
    <w:rsid w:val="003E11F7"/>
    <w:rsid w:val="00411DE4"/>
    <w:rsid w:val="0041445E"/>
    <w:rsid w:val="00425616"/>
    <w:rsid w:val="004306B4"/>
    <w:rsid w:val="00441E30"/>
    <w:rsid w:val="004428DE"/>
    <w:rsid w:val="00454CFD"/>
    <w:rsid w:val="0046334E"/>
    <w:rsid w:val="004645A2"/>
    <w:rsid w:val="004747B4"/>
    <w:rsid w:val="00476BC4"/>
    <w:rsid w:val="00477AF6"/>
    <w:rsid w:val="0048131B"/>
    <w:rsid w:val="00490412"/>
    <w:rsid w:val="00493DB0"/>
    <w:rsid w:val="004A4ABE"/>
    <w:rsid w:val="004A5FF3"/>
    <w:rsid w:val="004B6037"/>
    <w:rsid w:val="004C02FC"/>
    <w:rsid w:val="004C3F0C"/>
    <w:rsid w:val="004C6B4C"/>
    <w:rsid w:val="004D5E39"/>
    <w:rsid w:val="004E320F"/>
    <w:rsid w:val="004F0AB4"/>
    <w:rsid w:val="0051146B"/>
    <w:rsid w:val="00512044"/>
    <w:rsid w:val="00524C90"/>
    <w:rsid w:val="005260F0"/>
    <w:rsid w:val="00526479"/>
    <w:rsid w:val="005300ED"/>
    <w:rsid w:val="005322D1"/>
    <w:rsid w:val="005572AB"/>
    <w:rsid w:val="00581BDD"/>
    <w:rsid w:val="005A5879"/>
    <w:rsid w:val="005A6FDC"/>
    <w:rsid w:val="005C4ADB"/>
    <w:rsid w:val="005F42CD"/>
    <w:rsid w:val="005F7EFE"/>
    <w:rsid w:val="00615235"/>
    <w:rsid w:val="00616021"/>
    <w:rsid w:val="0062351F"/>
    <w:rsid w:val="006255E6"/>
    <w:rsid w:val="0063113B"/>
    <w:rsid w:val="00632E35"/>
    <w:rsid w:val="00634EBF"/>
    <w:rsid w:val="0063671C"/>
    <w:rsid w:val="0065142C"/>
    <w:rsid w:val="00663126"/>
    <w:rsid w:val="00677668"/>
    <w:rsid w:val="00685B60"/>
    <w:rsid w:val="00687437"/>
    <w:rsid w:val="00691D96"/>
    <w:rsid w:val="00691EBA"/>
    <w:rsid w:val="006B0C33"/>
    <w:rsid w:val="006B7BD5"/>
    <w:rsid w:val="006C7485"/>
    <w:rsid w:val="006D5932"/>
    <w:rsid w:val="006D7D3C"/>
    <w:rsid w:val="006F437C"/>
    <w:rsid w:val="00703C5F"/>
    <w:rsid w:val="00705D22"/>
    <w:rsid w:val="00710E29"/>
    <w:rsid w:val="00714C43"/>
    <w:rsid w:val="00715340"/>
    <w:rsid w:val="0072515F"/>
    <w:rsid w:val="0074024D"/>
    <w:rsid w:val="00745F16"/>
    <w:rsid w:val="00746DD8"/>
    <w:rsid w:val="0075657F"/>
    <w:rsid w:val="00760B42"/>
    <w:rsid w:val="00770D7F"/>
    <w:rsid w:val="007775F6"/>
    <w:rsid w:val="00782462"/>
    <w:rsid w:val="0078440C"/>
    <w:rsid w:val="007856E1"/>
    <w:rsid w:val="00790549"/>
    <w:rsid w:val="00796D3A"/>
    <w:rsid w:val="007A0223"/>
    <w:rsid w:val="007A2080"/>
    <w:rsid w:val="007A546D"/>
    <w:rsid w:val="007A5FC6"/>
    <w:rsid w:val="007B1C86"/>
    <w:rsid w:val="007B4963"/>
    <w:rsid w:val="007B646A"/>
    <w:rsid w:val="007B6547"/>
    <w:rsid w:val="007B7973"/>
    <w:rsid w:val="007D1B61"/>
    <w:rsid w:val="007E1088"/>
    <w:rsid w:val="00820A0B"/>
    <w:rsid w:val="00832FCC"/>
    <w:rsid w:val="00852B31"/>
    <w:rsid w:val="0085416F"/>
    <w:rsid w:val="00872FDC"/>
    <w:rsid w:val="008738F4"/>
    <w:rsid w:val="00891488"/>
    <w:rsid w:val="008A0C33"/>
    <w:rsid w:val="008A5FD8"/>
    <w:rsid w:val="008C115F"/>
    <w:rsid w:val="008C13F9"/>
    <w:rsid w:val="008D09AD"/>
    <w:rsid w:val="008D27A1"/>
    <w:rsid w:val="008E7DFB"/>
    <w:rsid w:val="008F43C8"/>
    <w:rsid w:val="008F7682"/>
    <w:rsid w:val="00917C74"/>
    <w:rsid w:val="0092117E"/>
    <w:rsid w:val="00921D4B"/>
    <w:rsid w:val="00926577"/>
    <w:rsid w:val="00926F55"/>
    <w:rsid w:val="00935DF2"/>
    <w:rsid w:val="00936945"/>
    <w:rsid w:val="00961369"/>
    <w:rsid w:val="009634BE"/>
    <w:rsid w:val="009838FA"/>
    <w:rsid w:val="0099775D"/>
    <w:rsid w:val="009C6E40"/>
    <w:rsid w:val="009D067F"/>
    <w:rsid w:val="009D0F2C"/>
    <w:rsid w:val="009D2D93"/>
    <w:rsid w:val="009E58D1"/>
    <w:rsid w:val="009F0D91"/>
    <w:rsid w:val="009F5ABB"/>
    <w:rsid w:val="009F6833"/>
    <w:rsid w:val="00A03017"/>
    <w:rsid w:val="00A045FF"/>
    <w:rsid w:val="00A1047B"/>
    <w:rsid w:val="00A27A71"/>
    <w:rsid w:val="00A311E7"/>
    <w:rsid w:val="00A41FC0"/>
    <w:rsid w:val="00A4526C"/>
    <w:rsid w:val="00A51FC7"/>
    <w:rsid w:val="00A61B98"/>
    <w:rsid w:val="00A83457"/>
    <w:rsid w:val="00A91E32"/>
    <w:rsid w:val="00AA0D67"/>
    <w:rsid w:val="00AB1F2D"/>
    <w:rsid w:val="00AC15E0"/>
    <w:rsid w:val="00AC29DF"/>
    <w:rsid w:val="00AC3081"/>
    <w:rsid w:val="00AD65CC"/>
    <w:rsid w:val="00AE2E90"/>
    <w:rsid w:val="00AE6502"/>
    <w:rsid w:val="00AE7127"/>
    <w:rsid w:val="00AF0D70"/>
    <w:rsid w:val="00AF6BD5"/>
    <w:rsid w:val="00B0620C"/>
    <w:rsid w:val="00B11A5E"/>
    <w:rsid w:val="00B11B71"/>
    <w:rsid w:val="00B13CF6"/>
    <w:rsid w:val="00B2068D"/>
    <w:rsid w:val="00B27C9D"/>
    <w:rsid w:val="00B36539"/>
    <w:rsid w:val="00B45A73"/>
    <w:rsid w:val="00B47885"/>
    <w:rsid w:val="00B47B5E"/>
    <w:rsid w:val="00B57AEB"/>
    <w:rsid w:val="00B700B4"/>
    <w:rsid w:val="00B723F2"/>
    <w:rsid w:val="00B823A7"/>
    <w:rsid w:val="00B9229A"/>
    <w:rsid w:val="00BA0277"/>
    <w:rsid w:val="00BA2244"/>
    <w:rsid w:val="00BC3F0D"/>
    <w:rsid w:val="00BD5C35"/>
    <w:rsid w:val="00BE2625"/>
    <w:rsid w:val="00C00F86"/>
    <w:rsid w:val="00C0349A"/>
    <w:rsid w:val="00C05F70"/>
    <w:rsid w:val="00C17EA0"/>
    <w:rsid w:val="00C333FB"/>
    <w:rsid w:val="00C36064"/>
    <w:rsid w:val="00C56C88"/>
    <w:rsid w:val="00C7582B"/>
    <w:rsid w:val="00C76404"/>
    <w:rsid w:val="00C95599"/>
    <w:rsid w:val="00CA46CC"/>
    <w:rsid w:val="00CB08E2"/>
    <w:rsid w:val="00CC5A3C"/>
    <w:rsid w:val="00CC6BE4"/>
    <w:rsid w:val="00CD206F"/>
    <w:rsid w:val="00CD3B92"/>
    <w:rsid w:val="00CD40CD"/>
    <w:rsid w:val="00CD489C"/>
    <w:rsid w:val="00CE1BA6"/>
    <w:rsid w:val="00D018D2"/>
    <w:rsid w:val="00D0319A"/>
    <w:rsid w:val="00D0415A"/>
    <w:rsid w:val="00D065CB"/>
    <w:rsid w:val="00D11CAF"/>
    <w:rsid w:val="00D27674"/>
    <w:rsid w:val="00D30594"/>
    <w:rsid w:val="00D43730"/>
    <w:rsid w:val="00D76E74"/>
    <w:rsid w:val="00D81111"/>
    <w:rsid w:val="00D81D9D"/>
    <w:rsid w:val="00D82ADE"/>
    <w:rsid w:val="00D832E4"/>
    <w:rsid w:val="00D84EC9"/>
    <w:rsid w:val="00D8635C"/>
    <w:rsid w:val="00DA7364"/>
    <w:rsid w:val="00DA7A3B"/>
    <w:rsid w:val="00DA7CD0"/>
    <w:rsid w:val="00DB29EC"/>
    <w:rsid w:val="00DC3F98"/>
    <w:rsid w:val="00DD1D8F"/>
    <w:rsid w:val="00DD4A56"/>
    <w:rsid w:val="00DE13A5"/>
    <w:rsid w:val="00DF2690"/>
    <w:rsid w:val="00DF7357"/>
    <w:rsid w:val="00E10C3F"/>
    <w:rsid w:val="00E123FE"/>
    <w:rsid w:val="00E146A6"/>
    <w:rsid w:val="00E35422"/>
    <w:rsid w:val="00E370D4"/>
    <w:rsid w:val="00E40805"/>
    <w:rsid w:val="00E41046"/>
    <w:rsid w:val="00E45F77"/>
    <w:rsid w:val="00E46073"/>
    <w:rsid w:val="00E4722D"/>
    <w:rsid w:val="00E50C88"/>
    <w:rsid w:val="00E56907"/>
    <w:rsid w:val="00E6163F"/>
    <w:rsid w:val="00E72A31"/>
    <w:rsid w:val="00E8286E"/>
    <w:rsid w:val="00E8457A"/>
    <w:rsid w:val="00E84A9E"/>
    <w:rsid w:val="00E860F0"/>
    <w:rsid w:val="00E924BF"/>
    <w:rsid w:val="00EB045C"/>
    <w:rsid w:val="00EB341D"/>
    <w:rsid w:val="00EC2125"/>
    <w:rsid w:val="00ED1450"/>
    <w:rsid w:val="00ED6018"/>
    <w:rsid w:val="00EE3189"/>
    <w:rsid w:val="00EE7550"/>
    <w:rsid w:val="00EF035B"/>
    <w:rsid w:val="00EF146B"/>
    <w:rsid w:val="00EF5A86"/>
    <w:rsid w:val="00F00C25"/>
    <w:rsid w:val="00F10F68"/>
    <w:rsid w:val="00F21AB0"/>
    <w:rsid w:val="00F22C1A"/>
    <w:rsid w:val="00F247D1"/>
    <w:rsid w:val="00F30345"/>
    <w:rsid w:val="00F30A4E"/>
    <w:rsid w:val="00F37993"/>
    <w:rsid w:val="00F6184A"/>
    <w:rsid w:val="00F7417F"/>
    <w:rsid w:val="00FA63CF"/>
    <w:rsid w:val="00FB1245"/>
    <w:rsid w:val="00FC35CA"/>
    <w:rsid w:val="00FE1671"/>
    <w:rsid w:val="00FE2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character" w:styleId="Kpr">
    <w:name w:val="Hyperlink"/>
    <w:basedOn w:val="VarsaylanParagrafYazTipi"/>
    <w:uiPriority w:val="99"/>
    <w:unhideWhenUsed/>
    <w:rsid w:val="00AE7127"/>
    <w:rPr>
      <w:color w:val="0000FF" w:themeColor="hyperlink"/>
      <w:u w:val="single"/>
    </w:rPr>
  </w:style>
  <w:style w:type="character" w:styleId="zmlenmeyenBahsetme">
    <w:name w:val="Unresolved Mention"/>
    <w:basedOn w:val="VarsaylanParagrafYazTipi"/>
    <w:uiPriority w:val="99"/>
    <w:semiHidden/>
    <w:unhideWhenUsed/>
    <w:rsid w:val="00AE7127"/>
    <w:rPr>
      <w:color w:val="605E5C"/>
      <w:shd w:val="clear" w:color="auto" w:fill="E1DFDD"/>
    </w:rPr>
  </w:style>
  <w:style w:type="paragraph" w:styleId="NormalWeb">
    <w:name w:val="Normal (Web)"/>
    <w:basedOn w:val="Normal"/>
    <w:uiPriority w:val="99"/>
    <w:semiHidden/>
    <w:unhideWhenUsed/>
    <w:rsid w:val="003C41F3"/>
    <w:pPr>
      <w:spacing w:before="100" w:beforeAutospacing="1" w:after="100" w:afterAutospacing="1"/>
    </w:pPr>
    <w:rPr>
      <w:sz w:val="24"/>
      <w:szCs w:val="24"/>
      <w:lang w:eastAsia="tr-TR"/>
    </w:rPr>
  </w:style>
  <w:style w:type="character" w:styleId="Vurgu">
    <w:name w:val="Emphasis"/>
    <w:uiPriority w:val="20"/>
    <w:qFormat/>
    <w:rsid w:val="003C4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harran.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rdam.harran.edu.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10372</TotalTime>
  <Pages>2</Pages>
  <Words>436</Words>
  <Characters>2489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211</cp:revision>
  <cp:lastPrinted>2022-07-25T06:50:00Z</cp:lastPrinted>
  <dcterms:created xsi:type="dcterms:W3CDTF">2017-07-17T11:46:00Z</dcterms:created>
  <dcterms:modified xsi:type="dcterms:W3CDTF">2023-08-29T12:34:00Z</dcterms:modified>
</cp:coreProperties>
</file>