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DERS 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  <w:r>
        <w:rPr>
          <w:rFonts w:ascii="Times New Roman" w:hAnsi="Times New Roman"/>
          <w:b w:val="1"/>
          <w:bCs w:val="1"/>
          <w:rtl w:val="0"/>
          <w:lang w:val="de-DE"/>
        </w:rPr>
        <w:t>ZLENCES</w:t>
      </w:r>
      <w:r>
        <w:rPr>
          <w:rFonts w:ascii="Times New Roman" w:hAnsi="Times New Roman" w:hint="default"/>
          <w:b w:val="1"/>
          <w:bCs w:val="1"/>
          <w:rtl w:val="0"/>
        </w:rPr>
        <w:t>İ</w:t>
      </w:r>
    </w:p>
    <w:tbl>
      <w:tblPr>
        <w:tblW w:w="90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6400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Dersin Ad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Soyut Matematik-II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Dersin Kredisi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4 (Teorik :4, Uygulama:0)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Dersin AKTS'si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Dersin Y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 Dr. Zehra VEL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LU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Dersin G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 ve Saati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amba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13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:00-1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7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:00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Ders G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üş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me G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 ve Saatleri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Cuma 11:00-12:00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leti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im Bilgileri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"mailto:zehrav@harran.edu.tr"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</w:rPr>
              <w:t>zehrav@harran.edu.tr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     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0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4143183000-1433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retim Y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ntemi ve Ders Haz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left"/>
              <w:rPr>
                <w:shd w:val="nil" w:color="auto" w:fill="auto"/>
              </w:rPr>
            </w:pPr>
            <w:r>
              <w:rPr>
                <w:rtl w:val="0"/>
              </w:rPr>
              <w:t>Y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zy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ze 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ğ</w:t>
            </w:r>
            <w:r>
              <w:rPr>
                <w:shd w:val="nil" w:color="auto" w:fill="auto"/>
                <w:rtl w:val="0"/>
              </w:rPr>
              <w:t>itimle verilecek olan bu derste konu anlat</w:t>
            </w:r>
            <w:r>
              <w:rPr>
                <w:shd w:val="nil" w:color="auto" w:fill="auto"/>
                <w:rtl w:val="0"/>
              </w:rPr>
              <w:t>ı</w:t>
            </w:r>
            <w:r>
              <w:rPr>
                <w:shd w:val="nil" w:color="auto" w:fill="auto"/>
                <w:rtl w:val="0"/>
              </w:rPr>
              <w:t>m, soru-yan</w:t>
            </w:r>
            <w:r>
              <w:rPr>
                <w:shd w:val="nil" w:color="auto" w:fill="auto"/>
                <w:rtl w:val="0"/>
              </w:rPr>
              <w:t>ı</w:t>
            </w:r>
            <w:r>
              <w:rPr>
                <w:shd w:val="nil" w:color="auto" w:fill="auto"/>
                <w:rtl w:val="0"/>
              </w:rPr>
              <w:t xml:space="preserve">t, 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</w:rPr>
              <w:t xml:space="preserve">rnek </w:t>
            </w:r>
            <w:r>
              <w:rPr>
                <w:shd w:val="nil" w:color="auto" w:fill="auto"/>
                <w:rtl w:val="0"/>
              </w:rPr>
              <w:t>çö</w:t>
            </w:r>
            <w:r>
              <w:rPr>
                <w:shd w:val="nil" w:color="auto" w:fill="auto"/>
                <w:rtl w:val="0"/>
              </w:rPr>
              <w:t>z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mler, dok</w:t>
            </w:r>
            <w:r>
              <w:rPr>
                <w:shd w:val="nil" w:color="auto" w:fill="auto"/>
                <w:rtl w:val="0"/>
              </w:rPr>
              <w:t>ü</w:t>
            </w:r>
            <w:r>
              <w:rPr>
                <w:shd w:val="nil" w:color="auto" w:fill="auto"/>
                <w:rtl w:val="0"/>
              </w:rPr>
              <w:t>man incelemesi yap</w:t>
            </w:r>
            <w:r>
              <w:rPr>
                <w:shd w:val="nil" w:color="auto" w:fill="auto"/>
                <w:rtl w:val="0"/>
              </w:rPr>
              <w:t>ı</w:t>
            </w:r>
            <w:r>
              <w:rPr>
                <w:shd w:val="nil" w:color="auto" w:fill="auto"/>
                <w:rtl w:val="0"/>
              </w:rPr>
              <w:t>lacakt</w:t>
            </w:r>
            <w:r>
              <w:rPr>
                <w:shd w:val="nil" w:color="auto" w:fill="auto"/>
                <w:rtl w:val="0"/>
              </w:rPr>
              <w:t>ı</w:t>
            </w:r>
            <w:r>
              <w:rPr>
                <w:shd w:val="nil" w:color="auto" w:fill="auto"/>
                <w:rtl w:val="0"/>
              </w:rPr>
              <w:t>r.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Derse haz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amas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nda,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renciler ders kaynaklar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ndan her haftan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 konusunu derse gelmeden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nce inceleyerek gelecekler. Haftal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ders konular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ile ilgili tarama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lacak.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Dersin Amac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Matematik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reniminin ilk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 verilen bu dersin amac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geri kalan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nda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ok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kullan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lacak matematiksel kavramlar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tmak, 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ik ispat metotlar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vererek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rencinin muhakeme 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ü 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geli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tirmektir. Bu derste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renci matemati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in dilini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renir. 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Dersin </w:t>
            </w:r>
            <w:r>
              <w:rPr>
                <w:b w:val="1"/>
                <w:bCs w:val="1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renme </w:t>
            </w:r>
            <w:r>
              <w:rPr>
                <w:b w:val="1"/>
                <w:bCs w:val="1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hd w:val="nil" w:color="auto" w:fill="auto"/>
                <w:rtl w:val="0"/>
              </w:rPr>
              <w:t>kt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hd w:val="nil" w:color="auto" w:fill="auto"/>
                <w:rtl w:val="0"/>
              </w:rPr>
              <w:t>lar</w:t>
            </w:r>
            <w:r>
              <w:rPr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1. Grup ve Halka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mlayabilir ve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rneklendirebilir.          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2.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al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zelliklerini 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klayabilir ve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mevar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 prensibi yard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yla ispat yapabilir         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3. Tam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 edebilir         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4. Latis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klayabilir.</w:t>
            </w:r>
          </w:p>
        </w:tc>
      </w:tr>
      <w:tr>
        <w:tblPrEx>
          <w:shd w:val="clear" w:color="auto" w:fill="ced7e7"/>
        </w:tblPrEx>
        <w:trPr>
          <w:trHeight w:val="44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Haftal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 Ders Konular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1. Hafta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 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kili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lemler, grupoid, monoid.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2.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Grup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zellikleri ve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rnekleri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3.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meli grup ve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rnekleri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 Hafta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 Halka yap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zellikleri ve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rnekleri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5.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Taml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lmesi, 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lme halkas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cisim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6.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Latisler ve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rnekleri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7.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Da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lmal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itsizlikler, mod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ler 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itsizlik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8. Hafta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.  Do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al say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lar, Peano aksiyomlar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, 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mevar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m aksiyomu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9.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al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üç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hal kural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ikinci 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mevar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m prensibi 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10.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al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larda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arpma 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lemi ve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zellikleri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11.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labilir 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me, numaraland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labilir 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me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12. Hafta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Kardinal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8"/>
                <w:szCs w:val="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13. Hafta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 Tam say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lar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nl-NL"/>
              </w:rPr>
              <w:t>n in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14. Hafta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Tam say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larda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ralama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15. Hafta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Mutlak 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er ve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zellikleri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Gövde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me-De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erlendirme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</w:rPr>
              <w:t>Dersi y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 xml:space="preserve">tme </w:t>
            </w:r>
            <w:r>
              <w:rPr>
                <w:rFonts w:ascii="Times New Roman" w:hAnsi="Times New Roman" w:hint="default"/>
                <w:rtl w:val="0"/>
              </w:rPr>
              <w:t>ş</w:t>
            </w:r>
            <w:r>
              <w:rPr>
                <w:rFonts w:ascii="Times New Roman" w:hAnsi="Times New Roman"/>
                <w:rtl w:val="0"/>
              </w:rPr>
              <w:t>ekli y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zy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ze dir.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Uygulanacak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nav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lar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ze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lacak olup bir ara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nav ve 1 yar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 sonu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(final)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r. </w:t>
            </w:r>
          </w:p>
          <w:p>
            <w:pPr>
              <w:pStyle w:val="Gövde"/>
              <w:spacing w:line="240" w:lineRule="auto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erlendirme yap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rken a</w:t>
            </w:r>
            <w:r>
              <w:rPr>
                <w:rFonts w:ascii="Times New Roman" w:hAnsi="Times New Roman"/>
                <w:rtl w:val="0"/>
              </w:rPr>
              <w:t>ra s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nav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n %40, yar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y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l s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nav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>n</w:t>
            </w:r>
            <w:r>
              <w:rPr>
                <w:rFonts w:ascii="Times New Roman" w:hAnsi="Times New Roman" w:hint="default"/>
                <w:rtl w:val="0"/>
              </w:rPr>
              <w:t>ı</w:t>
            </w:r>
            <w:r>
              <w:rPr>
                <w:rFonts w:ascii="Times New Roman" w:hAnsi="Times New Roman"/>
                <w:rtl w:val="0"/>
              </w:rPr>
              <w:t xml:space="preserve">n (final) %60 olacak </w:t>
            </w:r>
            <w:r>
              <w:rPr>
                <w:rFonts w:ascii="Times New Roman" w:hAnsi="Times New Roman" w:hint="default"/>
                <w:rtl w:val="0"/>
              </w:rPr>
              <w:t>ş</w:t>
            </w:r>
            <w:r>
              <w:rPr>
                <w:rFonts w:ascii="Times New Roman" w:hAnsi="Times New Roman"/>
                <w:rtl w:val="0"/>
              </w:rPr>
              <w:t>ekilde de</w:t>
            </w:r>
            <w:r>
              <w:rPr>
                <w:rFonts w:ascii="Times New Roman" w:hAnsi="Times New Roman" w:hint="default"/>
                <w:rtl w:val="0"/>
              </w:rPr>
              <w:t>ğ</w:t>
            </w:r>
            <w:r>
              <w:rPr>
                <w:rFonts w:ascii="Times New Roman" w:hAnsi="Times New Roman"/>
                <w:rtl w:val="0"/>
              </w:rPr>
              <w:t>erlendirilecektir.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</w:p>
          <w:p>
            <w:pPr>
              <w:pStyle w:val="Gövde"/>
              <w:spacing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nav tarihleri ise birim 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netim kurulu taraf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ndan belirlenerek web sayfas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nda ilan edilecektir. </w:t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Kaynaklar</w:t>
            </w:r>
          </w:p>
        </w:tc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ibliography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all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alp F., (2013),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rneklerle Soyut Matematik, 2. bask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Birsen Yay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nevi.</w:t>
            </w:r>
          </w:p>
          <w:p>
            <w:pPr>
              <w:pStyle w:val="Bibliography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nmez, A., (2001), Soyut Matematik, 1. bask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, Se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kin Yay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k.</w:t>
            </w:r>
          </w:p>
          <w:p>
            <w:pPr>
              <w:pStyle w:val="Bibliography"/>
              <w:bidi w:val="0"/>
              <w:ind w:left="0" w:right="0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Hac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saliho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lu, H., (2010), Soyut Matematik, 1. bask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, Hac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saliho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lu Yay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nlar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Gövde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Ye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ilot,G. Ve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nmez,D., Soyut Matematik, Nobel Yay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nlar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,2018.</w:t>
            </w:r>
          </w:p>
        </w:tc>
      </w:tr>
    </w:tbl>
    <w:p>
      <w:pPr>
        <w:pStyle w:val="Gövde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Gövde"/>
        <w:jc w:val="center"/>
        <w:rPr>
          <w:rFonts w:ascii="Times New Roman" w:cs="Times New Roman" w:hAnsi="Times New Roman" w:eastAsia="Times New Roman"/>
        </w:rPr>
      </w:pPr>
    </w:p>
    <w:tbl>
      <w:tblPr>
        <w:tblW w:w="815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8"/>
        <w:gridCol w:w="499"/>
        <w:gridCol w:w="499"/>
        <w:gridCol w:w="499"/>
        <w:gridCol w:w="499"/>
        <w:gridCol w:w="499"/>
        <w:gridCol w:w="498"/>
        <w:gridCol w:w="500"/>
        <w:gridCol w:w="498"/>
        <w:gridCol w:w="499"/>
        <w:gridCol w:w="590"/>
        <w:gridCol w:w="590"/>
        <w:gridCol w:w="590"/>
        <w:gridCol w:w="590"/>
        <w:gridCol w:w="590"/>
      </w:tblGrid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40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PROGRAM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RENME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IKTILARI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LE</w:t>
            </w:r>
          </w:p>
          <w:p>
            <w:pPr>
              <w:pStyle w:val="Gövde"/>
              <w:bidi w:val="0"/>
              <w:spacing w:before="4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 xml:space="preserve">DERS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REN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M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IKTILARI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TABLOSU</w:t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6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7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8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9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11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12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8158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K: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Öğ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renme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lar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: Program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Çı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lar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176" w:lineRule="exact"/>
              <w:jc w:val="center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Katk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ı</w:t>
            </w:r>
          </w:p>
          <w:p>
            <w:pPr>
              <w:pStyle w:val="Gövde"/>
              <w:bidi w:val="0"/>
              <w:spacing w:before="10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zeyi</w:t>
            </w:r>
          </w:p>
        </w:tc>
        <w:tc>
          <w:tcPr>
            <w:tcW w:type="dxa" w:w="14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ok 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üşü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</w:t>
            </w:r>
          </w:p>
        </w:tc>
        <w:tc>
          <w:tcPr>
            <w:tcW w:type="dxa" w:w="9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 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üşü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</w:t>
            </w:r>
          </w:p>
        </w:tc>
        <w:tc>
          <w:tcPr>
            <w:tcW w:type="dxa" w:w="14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 Orta</w:t>
            </w:r>
          </w:p>
        </w:tc>
        <w:tc>
          <w:tcPr>
            <w:tcW w:type="dxa" w:w="16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 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ksek</w:t>
            </w:r>
          </w:p>
        </w:tc>
        <w:tc>
          <w:tcPr>
            <w:tcW w:type="dxa" w:w="17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5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ok 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ksek</w:t>
            </w:r>
          </w:p>
        </w:tc>
      </w:tr>
    </w:tbl>
    <w:p>
      <w:pPr>
        <w:pStyle w:val="Gövde"/>
        <w:widowControl w:val="0"/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Gövde"/>
      </w:pPr>
    </w:p>
    <w:p>
      <w:pPr>
        <w:pStyle w:val="Gövde"/>
      </w:pPr>
    </w:p>
    <w:p>
      <w:pPr>
        <w:pStyle w:val="Gövde"/>
        <w:spacing w:line="2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Program </w:t>
      </w:r>
      <w:r>
        <w:rPr>
          <w:b w:val="1"/>
          <w:bCs w:val="1"/>
          <w:rtl w:val="0"/>
        </w:rPr>
        <w:t>Çı</w:t>
      </w:r>
      <w:r>
        <w:rPr>
          <w:b w:val="1"/>
          <w:bCs w:val="1"/>
          <w:rtl w:val="0"/>
        </w:rPr>
        <w:t>kt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lar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  <w:lang w:val="en-US"/>
        </w:rPr>
        <w:t xml:space="preserve">ve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 xml:space="preserve">lgili Dersin 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li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kisi</w:t>
      </w:r>
    </w:p>
    <w:p>
      <w:pPr>
        <w:pStyle w:val="Gövde"/>
        <w:spacing w:line="20" w:lineRule="atLeast"/>
        <w:jc w:val="center"/>
        <w:rPr>
          <w:b w:val="1"/>
          <w:bCs w:val="1"/>
        </w:rPr>
      </w:pPr>
    </w:p>
    <w:tbl>
      <w:tblPr>
        <w:tblW w:w="891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5"/>
        <w:gridCol w:w="499"/>
        <w:gridCol w:w="499"/>
        <w:gridCol w:w="498"/>
        <w:gridCol w:w="499"/>
        <w:gridCol w:w="499"/>
        <w:gridCol w:w="499"/>
        <w:gridCol w:w="499"/>
        <w:gridCol w:w="499"/>
        <w:gridCol w:w="500"/>
        <w:gridCol w:w="590"/>
        <w:gridCol w:w="590"/>
        <w:gridCol w:w="590"/>
        <w:gridCol w:w="590"/>
        <w:gridCol w:w="590"/>
      </w:tblGrid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6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7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8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9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10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11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12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1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before="10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Soyut Matematik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3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</w:tr>
    </w:tbl>
    <w:p>
      <w:pPr>
        <w:pStyle w:val="Gövde"/>
        <w:widowControl w:val="0"/>
        <w:spacing w:line="240" w:lineRule="auto"/>
        <w:jc w:val="center"/>
        <w:rPr>
          <w:b w:val="1"/>
          <w:bCs w:val="1"/>
        </w:rPr>
      </w:pPr>
    </w:p>
    <w:p>
      <w:pPr>
        <w:pStyle w:val="Gövde"/>
      </w:pPr>
      <w:r/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Bağlantı">
    <w:name w:val="Bağlantı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Bağlantı"/>
    <w:next w:val="Hyperlink.0"/>
    <w:rPr>
      <w:shd w:val="nil" w:color="auto" w:fill="auto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ibliography">
    <w:name w:val="Bibliography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