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AD3672E" w:rsidR="001E4193" w:rsidRPr="00FF4A99" w:rsidRDefault="003933F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Hakları ve Koruma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B2A1C84" w:rsidR="001E4193" w:rsidRPr="00FF4A99" w:rsidRDefault="003933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F3C7ED2" w:rsidR="001E4193" w:rsidRPr="00FF4A99" w:rsidRDefault="003933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7F34C9B" w:rsidR="001E4193" w:rsidRPr="00FF4A99" w:rsidRDefault="003933F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BCEB013" w:rsidR="001E4193" w:rsidRPr="00FF4A99" w:rsidRDefault="003933F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E10A75B" w:rsidR="001E4193" w:rsidRPr="00FF4A99" w:rsidRDefault="003933F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DF555FD" w14:textId="77777777" w:rsidR="001E4193" w:rsidRDefault="003933F4" w:rsidP="00292BA0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 xml:space="preserve">Bu ders kapsamında çocuk hakları, çocuk istismarı ve ihmali, çocuk işçiliği, suça itilen çocuklar, yoksulluk ve şiddetin çocuklar üzerindeki etkileri, korunmaya muhtaç </w:t>
                  </w:r>
                  <w:proofErr w:type="gramStart"/>
                  <w:r w:rsidRPr="003933F4">
                    <w:rPr>
                      <w:sz w:val="24"/>
                      <w:lang w:val="tr-TR"/>
                    </w:rPr>
                    <w:t>çocuklar,</w:t>
                  </w:r>
                  <w:proofErr w:type="gramEnd"/>
                  <w:r w:rsidRPr="003933F4">
                    <w:rPr>
                      <w:sz w:val="24"/>
                      <w:lang w:val="tr-TR"/>
                    </w:rPr>
                    <w:t xml:space="preserve"> ve özel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gereksinimli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çocukların istismarına dair teorik ve güncel bilgiler verilecek; çocukları istismar ve ihmalden koruma yolları, bu anlamda sahip olunan yasal haklar, öğretmenlere düşen görev ve sorumluluklar anlatılacaktır.</w:t>
                  </w:r>
                </w:p>
                <w:p w14:paraId="5B8BEC74" w14:textId="27F57BCF" w:rsidR="003933F4" w:rsidRPr="003933F4" w:rsidRDefault="003933F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2FAC1F5" w14:textId="77777777" w:rsidR="003933F4" w:rsidRPr="003933F4" w:rsidRDefault="003933F4" w:rsidP="003933F4">
                  <w:pPr>
                    <w:pStyle w:val="TableParagraph"/>
                    <w:spacing w:line="276" w:lineRule="auto"/>
                    <w:ind w:left="427" w:right="959" w:hanging="276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>Bu dersin sonunda öğrenci;</w:t>
                  </w:r>
                </w:p>
                <w:p w14:paraId="38EF926C" w14:textId="77777777" w:rsidR="003933F4" w:rsidRPr="003933F4" w:rsidRDefault="003933F4" w:rsidP="003933F4">
                  <w:pPr>
                    <w:pStyle w:val="TableParagraph"/>
                    <w:spacing w:line="276" w:lineRule="auto"/>
                    <w:ind w:left="312" w:right="959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>1-Çocuk hukuku hakkında temel bilgi ve kavramsal çerçeve bilgiler öğrenir.</w:t>
                  </w:r>
                </w:p>
                <w:p w14:paraId="59D0F879" w14:textId="2A5933F7" w:rsidR="003933F4" w:rsidRPr="003933F4" w:rsidRDefault="003933F4" w:rsidP="003933F4">
                  <w:pPr>
                    <w:pStyle w:val="TableParagraph"/>
                    <w:spacing w:line="276" w:lineRule="auto"/>
                    <w:ind w:left="312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>2-Hak kavramının çocuk hukuku içindeki yeri ve yansımaları hakkında bilgi sahibi olur.</w:t>
                  </w:r>
                </w:p>
                <w:p w14:paraId="4A29D594" w14:textId="77777777" w:rsidR="003933F4" w:rsidRDefault="003933F4" w:rsidP="003933F4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 xml:space="preserve">      3- Çocuk haklarının tarihsel gelişimi ve bu kapsamda yönlendirici olan uluslararası </w:t>
                  </w:r>
                  <w:r>
                    <w:rPr>
                      <w:sz w:val="24"/>
                      <w:lang w:val="tr-TR"/>
                    </w:rPr>
                    <w:t xml:space="preserve">   </w:t>
                  </w:r>
                </w:p>
                <w:p w14:paraId="57F097DC" w14:textId="77777777" w:rsidR="001E4193" w:rsidRDefault="003933F4" w:rsidP="003933F4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      Sözleşmeler </w:t>
                  </w:r>
                  <w:r w:rsidRPr="003933F4">
                    <w:rPr>
                      <w:sz w:val="24"/>
                      <w:lang w:val="tr-TR"/>
                    </w:rPr>
                    <w:t>hakkında bilgi sahibi olur.</w:t>
                  </w:r>
                </w:p>
                <w:p w14:paraId="3D474249" w14:textId="33BF538F" w:rsidR="003933F4" w:rsidRPr="003933F4" w:rsidRDefault="003933F4" w:rsidP="003933F4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41F3636F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3FEC1AA" w14:textId="440988BF" w:rsidR="001E4193" w:rsidRDefault="003933F4" w:rsidP="003933F4">
                  <w:pPr>
                    <w:pStyle w:val="TableParagraph"/>
                    <w:jc w:val="left"/>
                    <w:rPr>
                      <w:sz w:val="24"/>
                      <w:lang w:val="tr-TR"/>
                    </w:rPr>
                  </w:pPr>
                  <w:r w:rsidRPr="003933F4">
                    <w:rPr>
                      <w:sz w:val="24"/>
                      <w:lang w:val="tr-TR"/>
                    </w:rPr>
                    <w:t>Çocuk haklarına ilişkin uluslarar</w:t>
                  </w:r>
                  <w:r>
                    <w:rPr>
                      <w:sz w:val="24"/>
                      <w:lang w:val="tr-TR"/>
                    </w:rPr>
                    <w:t>a</w:t>
                  </w:r>
                  <w:r w:rsidRPr="003933F4">
                    <w:rPr>
                      <w:sz w:val="24"/>
                      <w:lang w:val="tr-TR"/>
                    </w:rPr>
                    <w:t xml:space="preserve">sı sözleşmeler, </w:t>
                  </w:r>
                  <w:proofErr w:type="spellStart"/>
                  <w:r w:rsidRPr="003933F4">
                    <w:rPr>
                      <w:sz w:val="24"/>
                      <w:lang w:val="tr-TR"/>
                    </w:rPr>
                    <w:t>soybağı</w:t>
                  </w:r>
                  <w:proofErr w:type="spellEnd"/>
                  <w:r w:rsidRPr="003933F4">
                    <w:rPr>
                      <w:sz w:val="24"/>
                      <w:lang w:val="tr-TR"/>
                    </w:rPr>
                    <w:t xml:space="preserve"> ilişkisi, çocuk istismarı ve ihlali, çocuk işçiliği, yoksulluk ve çocuk, suça itilen çocuklar, korunma yolları</w:t>
                  </w:r>
                  <w:r>
                    <w:rPr>
                      <w:sz w:val="24"/>
                      <w:lang w:val="tr-TR"/>
                    </w:rPr>
                    <w:t>.</w:t>
                  </w:r>
                </w:p>
                <w:p w14:paraId="44C7D4E6" w14:textId="22B9BA39" w:rsidR="003933F4" w:rsidRPr="003933F4" w:rsidRDefault="003933F4" w:rsidP="003933F4">
                  <w:pPr>
                    <w:pStyle w:val="TableParagraph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3933F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D61D716" w:rsidR="003933F4" w:rsidRPr="00F4755D" w:rsidRDefault="003933F4" w:rsidP="003933F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F4755D">
                    <w:rPr>
                      <w:sz w:val="24"/>
                      <w:lang w:val="tr-TR"/>
                    </w:rPr>
                    <w:t>Çocuk Hakkı Kavramı</w:t>
                  </w:r>
                </w:p>
              </w:tc>
            </w:tr>
            <w:tr w:rsidR="003933F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1F1799E" w:rsidR="003933F4" w:rsidRPr="00F4755D" w:rsidRDefault="003933F4" w:rsidP="003933F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Çocuk Hakkı Kavramı</w:t>
                  </w:r>
                </w:p>
              </w:tc>
            </w:tr>
            <w:tr w:rsidR="003933F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933F4" w:rsidRPr="00FF4A99" w:rsidRDefault="003933F4" w:rsidP="003933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4F74019" w:rsidR="003933F4" w:rsidRPr="00F4755D" w:rsidRDefault="003933F4" w:rsidP="003933F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Çocuk Haklarına İlişkin Uluslararası Sözleşmeler</w:t>
                  </w:r>
                </w:p>
              </w:tc>
            </w:tr>
            <w:tr w:rsidR="003933F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C62D04E" w:rsidR="003933F4" w:rsidRPr="00F4755D" w:rsidRDefault="003933F4" w:rsidP="003933F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Çocuk Haklarına İlişkin Uluslararası Sözleşmeler</w:t>
                  </w:r>
                </w:p>
              </w:tc>
            </w:tr>
            <w:tr w:rsidR="003933F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933F4" w:rsidRPr="00FF4A99" w:rsidRDefault="003933F4" w:rsidP="003933F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5DE1647" w:rsidR="003933F4" w:rsidRPr="00F4755D" w:rsidRDefault="003933F4" w:rsidP="003933F4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F4755D">
                    <w:rPr>
                      <w:sz w:val="24"/>
                      <w:lang w:val="tr-TR"/>
                    </w:rPr>
                    <w:t>Çocuk Haklarına İlişkin Uluslararası Sözleşmeler</w:t>
                  </w:r>
                </w:p>
              </w:tc>
            </w:tr>
            <w:tr w:rsidR="003933F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DE28094" w:rsidR="003933F4" w:rsidRPr="00F4755D" w:rsidRDefault="003933F4" w:rsidP="003933F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4755D">
                    <w:rPr>
                      <w:sz w:val="24"/>
                      <w:lang w:val="tr-TR"/>
                    </w:rPr>
                    <w:t>Soybağı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İlişkisi</w:t>
                  </w:r>
                </w:p>
              </w:tc>
            </w:tr>
            <w:tr w:rsidR="003933F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933F4" w:rsidRPr="00FF4A99" w:rsidRDefault="003933F4" w:rsidP="003933F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56B93E5" w:rsidR="003933F4" w:rsidRPr="00F4755D" w:rsidRDefault="003933F4" w:rsidP="003933F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4755D">
                    <w:rPr>
                      <w:sz w:val="24"/>
                      <w:lang w:val="tr-TR"/>
                    </w:rPr>
                    <w:t>Soybağı</w:t>
                  </w:r>
                  <w:proofErr w:type="spellEnd"/>
                  <w:r w:rsidRPr="00F4755D">
                    <w:rPr>
                      <w:sz w:val="24"/>
                      <w:lang w:val="tr-TR"/>
                    </w:rPr>
                    <w:t xml:space="preserve"> İlişkisi</w:t>
                  </w:r>
                </w:p>
              </w:tc>
            </w:tr>
            <w:tr w:rsidR="003933F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0DDAA99" w:rsidR="003933F4" w:rsidRPr="00F4755D" w:rsidRDefault="003933F4" w:rsidP="003933F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F4755D">
                    <w:rPr>
                      <w:sz w:val="24"/>
                      <w:lang w:val="tr-TR"/>
                    </w:rPr>
                    <w:t>Çocuk İstismarı ve İhlali</w:t>
                  </w:r>
                </w:p>
              </w:tc>
            </w:tr>
            <w:tr w:rsidR="003933F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933F4" w:rsidRPr="00FF4A99" w:rsidRDefault="003933F4" w:rsidP="003933F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8DC5AF6" w:rsidR="003933F4" w:rsidRPr="00F4755D" w:rsidRDefault="003933F4" w:rsidP="003933F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Çocuk İstismarı ve İhlali</w:t>
                  </w:r>
                </w:p>
              </w:tc>
            </w:tr>
            <w:tr w:rsidR="003933F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933F4" w:rsidRPr="00FF4A99" w:rsidRDefault="003933F4" w:rsidP="003933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89A39A2" w:rsidR="003933F4" w:rsidRPr="00F4755D" w:rsidRDefault="003933F4" w:rsidP="003933F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Çocuk İşçiliği</w:t>
                  </w:r>
                </w:p>
              </w:tc>
            </w:tr>
            <w:tr w:rsidR="003933F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933F4" w:rsidRPr="00FF4A99" w:rsidRDefault="003933F4" w:rsidP="003933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FA1B10B" w:rsidR="003933F4" w:rsidRPr="00F4755D" w:rsidRDefault="003933F4" w:rsidP="003933F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Yoksulluk ve Çocuk</w:t>
                  </w:r>
                </w:p>
              </w:tc>
            </w:tr>
            <w:tr w:rsidR="003933F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933F4" w:rsidRPr="00FF4A99" w:rsidRDefault="003933F4" w:rsidP="003933F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911BC3B" w:rsidR="003933F4" w:rsidRPr="00F4755D" w:rsidRDefault="003933F4" w:rsidP="003933F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Suça İtilen Çocuklar</w:t>
                  </w:r>
                </w:p>
              </w:tc>
            </w:tr>
            <w:tr w:rsidR="003933F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933F4" w:rsidRPr="00FF4A99" w:rsidRDefault="003933F4" w:rsidP="003933F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86EF016" w:rsidR="003933F4" w:rsidRPr="00F4755D" w:rsidRDefault="003933F4" w:rsidP="003933F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Korunma Yolları</w:t>
                  </w:r>
                </w:p>
              </w:tc>
            </w:tr>
            <w:tr w:rsidR="003933F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933F4" w:rsidRPr="00FF4A99" w:rsidRDefault="003933F4" w:rsidP="003933F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2FD4EDD" w:rsidR="003933F4" w:rsidRPr="00F4755D" w:rsidRDefault="003933F4" w:rsidP="003933F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4755D">
                    <w:rPr>
                      <w:sz w:val="24"/>
                      <w:lang w:val="tr-TR"/>
                    </w:rPr>
                    <w:t>Korunma Yolları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38767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38767E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8767E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38767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38767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8767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190907A" w14:textId="77777777" w:rsidR="001E4193" w:rsidRPr="0038767E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15EC86DA" w14:textId="77777777" w:rsidR="003933F4" w:rsidRPr="0038767E" w:rsidRDefault="003933F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8767E">
                    <w:rPr>
                      <w:sz w:val="24"/>
                      <w:szCs w:val="24"/>
                    </w:rPr>
                    <w:t>Yıldırım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Doğru</w:t>
                  </w:r>
                  <w:proofErr w:type="gramStart"/>
                  <w:r w:rsidRPr="0038767E">
                    <w:rPr>
                      <w:sz w:val="24"/>
                      <w:szCs w:val="24"/>
                    </w:rPr>
                    <w:t>,S</w:t>
                  </w:r>
                  <w:proofErr w:type="spellEnd"/>
                  <w:proofErr w:type="gramEnd"/>
                  <w:r w:rsidRPr="0038767E">
                    <w:rPr>
                      <w:sz w:val="24"/>
                      <w:szCs w:val="24"/>
                    </w:rPr>
                    <w:t xml:space="preserve">.(Ed). (2017). </w:t>
                  </w:r>
                  <w:proofErr w:type="spellStart"/>
                  <w:r w:rsidRPr="0038767E">
                    <w:rPr>
                      <w:i/>
                      <w:sz w:val="24"/>
                      <w:szCs w:val="24"/>
                    </w:rPr>
                    <w:t>Çocuk</w:t>
                  </w:r>
                  <w:proofErr w:type="spellEnd"/>
                  <w:r w:rsidRPr="0038767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i/>
                      <w:sz w:val="24"/>
                      <w:szCs w:val="24"/>
                    </w:rPr>
                    <w:t>hakları</w:t>
                  </w:r>
                  <w:proofErr w:type="spellEnd"/>
                  <w:r w:rsidRPr="0038767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i/>
                      <w:sz w:val="24"/>
                      <w:szCs w:val="24"/>
                    </w:rPr>
                    <w:t>ve</w:t>
                  </w:r>
                  <w:proofErr w:type="spellEnd"/>
                  <w:r w:rsidRPr="0038767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i/>
                      <w:sz w:val="24"/>
                      <w:szCs w:val="24"/>
                    </w:rPr>
                    <w:t>koruma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. Ankara: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Eğiten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67E">
                    <w:rPr>
                      <w:sz w:val="24"/>
                      <w:szCs w:val="24"/>
                    </w:rPr>
                    <w:t>Kitapevi</w:t>
                  </w:r>
                  <w:proofErr w:type="spellEnd"/>
                  <w:r w:rsidRPr="0038767E">
                    <w:rPr>
                      <w:sz w:val="24"/>
                      <w:szCs w:val="24"/>
                    </w:rPr>
                    <w:t>.</w:t>
                  </w:r>
                </w:p>
                <w:p w14:paraId="12BFD2EE" w14:textId="42035BFB" w:rsidR="003933F4" w:rsidRPr="0038767E" w:rsidRDefault="003933F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38767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8767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38767E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38767E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8767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3933F4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3933F4" w:rsidRPr="00FF4A99" w:rsidRDefault="003933F4" w:rsidP="003933F4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57E5998E" w:rsidR="003933F4" w:rsidRPr="003933F4" w:rsidRDefault="003933F4" w:rsidP="003933F4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32F3ED29" w:rsidR="003933F4" w:rsidRPr="003933F4" w:rsidRDefault="003933F4" w:rsidP="003933F4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2A9DD75D" w:rsidR="003933F4" w:rsidRPr="003933F4" w:rsidRDefault="003933F4" w:rsidP="003933F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4FF4F29F" w:rsidR="003933F4" w:rsidRPr="003933F4" w:rsidRDefault="003933F4" w:rsidP="003933F4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164E930A" w:rsidR="003933F4" w:rsidRPr="003933F4" w:rsidRDefault="003933F4" w:rsidP="003933F4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42177DE7" w:rsidR="003933F4" w:rsidRPr="003933F4" w:rsidRDefault="003933F4" w:rsidP="003933F4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0467D430" w:rsidR="003933F4" w:rsidRPr="003933F4" w:rsidRDefault="003933F4" w:rsidP="003933F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3011563F" w:rsidR="003933F4" w:rsidRPr="003933F4" w:rsidRDefault="003933F4" w:rsidP="003933F4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56F1834" w:rsidR="003933F4" w:rsidRPr="003933F4" w:rsidRDefault="003933F4" w:rsidP="003933F4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296FB8EF" w:rsidR="003933F4" w:rsidRPr="003933F4" w:rsidRDefault="003933F4" w:rsidP="003933F4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3933F4">
                    <w:rPr>
                      <w:b/>
                      <w:sz w:val="20"/>
                      <w:szCs w:val="18"/>
                    </w:rPr>
                    <w:t>PÇ10</w:t>
                  </w:r>
                </w:p>
              </w:tc>
            </w:tr>
            <w:tr w:rsidR="003933F4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933F4" w:rsidRPr="00FF4A99" w:rsidRDefault="003933F4" w:rsidP="003933F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3E165F5F" w:rsidR="003933F4" w:rsidRPr="003933F4" w:rsidRDefault="003933F4" w:rsidP="003933F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794BBF03" w14:textId="7B55A257" w:rsidR="003933F4" w:rsidRPr="003933F4" w:rsidRDefault="003933F4" w:rsidP="003933F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1F41D3DA" w:rsidR="003933F4" w:rsidRPr="003933F4" w:rsidRDefault="003933F4" w:rsidP="003933F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58C03F6" w14:textId="3B690991" w:rsidR="003933F4" w:rsidRPr="003933F4" w:rsidRDefault="003933F4" w:rsidP="003933F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47A0E26E" w:rsidR="003933F4" w:rsidRPr="003933F4" w:rsidRDefault="003933F4" w:rsidP="003933F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5FCD62F4" w14:textId="021B7F3D" w:rsidR="003933F4" w:rsidRPr="003933F4" w:rsidRDefault="003933F4" w:rsidP="003933F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3ED0280" w:rsidR="003933F4" w:rsidRPr="003933F4" w:rsidRDefault="003933F4" w:rsidP="003933F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4E97D8BC" w14:textId="6685E34F" w:rsidR="003933F4" w:rsidRPr="003933F4" w:rsidRDefault="003933F4" w:rsidP="003933F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396E3361" w:rsidR="003933F4" w:rsidRPr="003933F4" w:rsidRDefault="003933F4" w:rsidP="003933F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0A3CD77B" w14:textId="53B5D65F" w:rsidR="003933F4" w:rsidRPr="003933F4" w:rsidRDefault="003933F4" w:rsidP="003933F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3933F4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933F4" w:rsidRPr="00FF4A99" w:rsidRDefault="003933F4" w:rsidP="003933F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01EDD4F4" w:rsidR="003933F4" w:rsidRPr="003933F4" w:rsidRDefault="003933F4" w:rsidP="003933F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7281EE51" w14:textId="1C0F5156" w:rsidR="003933F4" w:rsidRPr="003933F4" w:rsidRDefault="003933F4" w:rsidP="003933F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12B008AB" w:rsidR="003933F4" w:rsidRPr="003933F4" w:rsidRDefault="003933F4" w:rsidP="003933F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064949FD" w:rsidR="003933F4" w:rsidRPr="003933F4" w:rsidRDefault="003933F4" w:rsidP="003933F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44A8156C" w:rsidR="003933F4" w:rsidRPr="003933F4" w:rsidRDefault="003933F4" w:rsidP="003933F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692283D" w14:textId="7F4AB802" w:rsidR="003933F4" w:rsidRPr="003933F4" w:rsidRDefault="003933F4" w:rsidP="003933F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70821484" w:rsidR="003933F4" w:rsidRPr="003933F4" w:rsidRDefault="003933F4" w:rsidP="003933F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7D4C710" w14:textId="495A0C74" w:rsidR="003933F4" w:rsidRPr="003933F4" w:rsidRDefault="003933F4" w:rsidP="003933F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1E9CABC3" w:rsidR="003933F4" w:rsidRPr="003933F4" w:rsidRDefault="003933F4" w:rsidP="003933F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74E8E9AC" w14:textId="7B7627B6" w:rsidR="003933F4" w:rsidRPr="003933F4" w:rsidRDefault="003933F4" w:rsidP="003933F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3933F4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933F4" w:rsidRPr="00FF4A99" w:rsidRDefault="003933F4" w:rsidP="003933F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7EDE6314" w:rsidR="003933F4" w:rsidRPr="003933F4" w:rsidRDefault="003933F4" w:rsidP="003933F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0349DA3B" w14:textId="348C011C" w:rsidR="003933F4" w:rsidRPr="003933F4" w:rsidRDefault="003933F4" w:rsidP="003933F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7A1358F9" w:rsidR="003933F4" w:rsidRPr="003933F4" w:rsidRDefault="003933F4" w:rsidP="003933F4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6408985A" w14:textId="53494570" w:rsidR="003933F4" w:rsidRPr="003933F4" w:rsidRDefault="003933F4" w:rsidP="003933F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3CF9B2A1" w:rsidR="003933F4" w:rsidRPr="003933F4" w:rsidRDefault="003933F4" w:rsidP="003933F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2CA6934E" w14:textId="52469544" w:rsidR="003933F4" w:rsidRPr="003933F4" w:rsidRDefault="003933F4" w:rsidP="003933F4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78D9362E" w:rsidR="003933F4" w:rsidRPr="003933F4" w:rsidRDefault="003933F4" w:rsidP="003933F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4E00BA90" w14:textId="400072CE" w:rsidR="003933F4" w:rsidRPr="003933F4" w:rsidRDefault="003933F4" w:rsidP="003933F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6C41187B" w:rsidR="003933F4" w:rsidRPr="003933F4" w:rsidRDefault="003933F4" w:rsidP="003933F4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207F0D55" w14:textId="18552A1C" w:rsidR="003933F4" w:rsidRPr="003933F4" w:rsidRDefault="003933F4" w:rsidP="003933F4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3933F4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3933F4" w:rsidRPr="00FF4A99" w14:paraId="746F2C2B" w14:textId="77777777" w:rsidTr="00EB60AA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1FF0DE1C" w:rsidR="003933F4" w:rsidRPr="003933F4" w:rsidRDefault="003933F4" w:rsidP="003933F4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3933F4">
                    <w:rPr>
                      <w:color w:val="000000"/>
                      <w:sz w:val="20"/>
                      <w:szCs w:val="18"/>
                    </w:rPr>
                    <w:t>Çocuk</w:t>
                  </w:r>
                  <w:proofErr w:type="spellEnd"/>
                  <w:r w:rsidRPr="003933F4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933F4">
                    <w:rPr>
                      <w:color w:val="000000"/>
                      <w:sz w:val="20"/>
                      <w:szCs w:val="18"/>
                    </w:rPr>
                    <w:t>Hakları</w:t>
                  </w:r>
                  <w:proofErr w:type="spellEnd"/>
                  <w:r w:rsidRPr="003933F4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933F4">
                    <w:rPr>
                      <w:color w:val="000000"/>
                      <w:sz w:val="20"/>
                      <w:szCs w:val="18"/>
                    </w:rPr>
                    <w:t>ve</w:t>
                  </w:r>
                  <w:proofErr w:type="spellEnd"/>
                  <w:r w:rsidRPr="003933F4">
                    <w:rPr>
                      <w:color w:val="000000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933F4">
                    <w:rPr>
                      <w:color w:val="000000"/>
                      <w:sz w:val="20"/>
                      <w:szCs w:val="18"/>
                    </w:rPr>
                    <w:t>Koruma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7685A6B2" w:rsidR="003933F4" w:rsidRPr="003933F4" w:rsidRDefault="003933F4" w:rsidP="003933F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0058E24B" w:rsidR="003933F4" w:rsidRPr="003933F4" w:rsidRDefault="003933F4" w:rsidP="003933F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6CEE12D0" w:rsidR="003933F4" w:rsidRPr="003933F4" w:rsidRDefault="003933F4" w:rsidP="003933F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04549EEB" w:rsidR="003933F4" w:rsidRPr="003933F4" w:rsidRDefault="003933F4" w:rsidP="003933F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3D6147B5" w:rsidR="003933F4" w:rsidRPr="003933F4" w:rsidRDefault="003933F4" w:rsidP="003933F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5808B648" w:rsidR="003933F4" w:rsidRPr="003933F4" w:rsidRDefault="003933F4" w:rsidP="003933F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145C597" w:rsidR="003933F4" w:rsidRPr="003933F4" w:rsidRDefault="003933F4" w:rsidP="003933F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4CBA1F1A" w:rsidR="003933F4" w:rsidRPr="003933F4" w:rsidRDefault="003933F4" w:rsidP="003933F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1B47FBD8" w:rsidR="003933F4" w:rsidRPr="003933F4" w:rsidRDefault="003933F4" w:rsidP="003933F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33954751" w:rsidR="003933F4" w:rsidRPr="003933F4" w:rsidRDefault="003933F4" w:rsidP="003933F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933F4">
                    <w:rPr>
                      <w:color w:val="000000"/>
                      <w:sz w:val="20"/>
                      <w:szCs w:val="18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A9E4" w14:textId="77777777" w:rsidR="00555ECA" w:rsidRDefault="00555ECA" w:rsidP="002B2BC7">
      <w:r>
        <w:separator/>
      </w:r>
    </w:p>
  </w:endnote>
  <w:endnote w:type="continuationSeparator" w:id="0">
    <w:p w14:paraId="565CA65E" w14:textId="77777777" w:rsidR="00555ECA" w:rsidRDefault="00555E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3FADB" w14:textId="77777777" w:rsidR="00555ECA" w:rsidRDefault="00555ECA" w:rsidP="002B2BC7">
      <w:r>
        <w:separator/>
      </w:r>
    </w:p>
  </w:footnote>
  <w:footnote w:type="continuationSeparator" w:id="0">
    <w:p w14:paraId="1B0E3B23" w14:textId="77777777" w:rsidR="00555ECA" w:rsidRDefault="00555E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8767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8767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8767E"/>
    <w:rsid w:val="003928B5"/>
    <w:rsid w:val="003933F4"/>
    <w:rsid w:val="00407A6D"/>
    <w:rsid w:val="0042577E"/>
    <w:rsid w:val="00555ECA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C16DA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17B8C"/>
    <w:rsid w:val="00F4755D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2022-04-04T11:03:00Z</dcterms:modified>
</cp:coreProperties>
</file>