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B82188F" w:rsidR="001E4193" w:rsidRPr="00FF4A99" w:rsidRDefault="005E6857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Özel Eğitim - 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7F2FBAB" w:rsidR="001E4193" w:rsidRPr="00FF4A99" w:rsidRDefault="005E685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215CB6E2" w:rsidR="001E4193" w:rsidRPr="00FF4A99" w:rsidRDefault="005E6857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3+0</w:t>
                  </w:r>
                </w:p>
              </w:tc>
              <w:tc>
                <w:tcPr>
                  <w:tcW w:w="1483" w:type="dxa"/>
                </w:tcPr>
                <w:p w14:paraId="665F55B0" w14:textId="7CE0CEBE" w:rsidR="001E4193" w:rsidRPr="00FF4A99" w:rsidRDefault="005E685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57685CA3" w:rsidR="001E4193" w:rsidRPr="00FF4A99" w:rsidRDefault="005E6857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4D6F92BD" w:rsidR="001E4193" w:rsidRPr="00FF4A99" w:rsidRDefault="005E6857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2F12CD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F12CD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1E4193" w:rsidRPr="002F12CD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E6857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E6857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DD9177" w14:textId="4BDE744D" w:rsidR="005E6857" w:rsidRPr="005E6857" w:rsidRDefault="00D91366" w:rsidP="005E6857">
                  <w:pPr>
                    <w:pStyle w:val="TableParagraph"/>
                    <w:ind w:left="0"/>
                    <w:jc w:val="left"/>
                    <w:rPr>
                      <w:sz w:val="24"/>
                      <w:szCs w:val="24"/>
                      <w:lang w:bidi="tr-TR"/>
                    </w:rPr>
                  </w:pPr>
                  <w:proofErr w:type="spellStart"/>
                  <w:r>
                    <w:rPr>
                      <w:sz w:val="24"/>
                      <w:szCs w:val="24"/>
                      <w:lang w:bidi="tr-TR"/>
                    </w:rPr>
                    <w:t>Özel</w:t>
                  </w:r>
                  <w:proofErr w:type="spellEnd"/>
                  <w:r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4"/>
                      <w:lang w:bidi="tr-TR"/>
                    </w:rPr>
                    <w:t>E</w:t>
                  </w:r>
                  <w:r w:rsidR="005E6857" w:rsidRPr="005E6857">
                    <w:rPr>
                      <w:sz w:val="24"/>
                      <w:szCs w:val="24"/>
                      <w:lang w:bidi="tr-TR"/>
                    </w:rPr>
                    <w:t>ğitim</w:t>
                  </w:r>
                  <w:proofErr w:type="spellEnd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 xml:space="preserve"> – </w:t>
                  </w:r>
                  <w:r w:rsidR="005E6857" w:rsidRPr="005E6857">
                    <w:rPr>
                      <w:sz w:val="24"/>
                      <w:szCs w:val="24"/>
                      <w:lang w:eastAsia="tr-TR"/>
                    </w:rPr>
                    <w:t>I</w:t>
                  </w:r>
                  <w:r w:rsidR="005E6857" w:rsidRPr="005E6857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>dersi</w:t>
                  </w:r>
                  <w:proofErr w:type="spellEnd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 xml:space="preserve">,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>çocuk</w:t>
                  </w:r>
                  <w:proofErr w:type="spellEnd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>gelişimi</w:t>
                  </w:r>
                  <w:proofErr w:type="spellEnd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>öğrencilerine</w:t>
                  </w:r>
                  <w:proofErr w:type="spellEnd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özel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eğitim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alanına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ilişkin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bilgiler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ulusal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uluslararası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özel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eğitim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5E6857"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</w:rPr>
                    <w:t>g</w:t>
                  </w:r>
                  <w:r w:rsidR="005E6857" w:rsidRPr="005E6857">
                    <w:rPr>
                      <w:bCs/>
                      <w:sz w:val="24"/>
                      <w:szCs w:val="24"/>
                    </w:rPr>
                    <w:t>örme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yetersizliği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işitme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yetersizliği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dil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konuşma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güçlüğü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olan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çocukların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gelişimsel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özellikleri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ile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eğitim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süreçleri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bCs/>
                      <w:sz w:val="24"/>
                      <w:szCs w:val="24"/>
                    </w:rPr>
                    <w:t>hakkında</w:t>
                  </w:r>
                  <w:proofErr w:type="spellEnd"/>
                  <w:r w:rsidR="005E6857"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>bilgi</w:t>
                  </w:r>
                  <w:proofErr w:type="spellEnd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>kazandırmayı</w:t>
                  </w:r>
                  <w:proofErr w:type="spellEnd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>amaçlar</w:t>
                  </w:r>
                  <w:proofErr w:type="spellEnd"/>
                  <w:r w:rsidR="005E6857" w:rsidRPr="005E6857">
                    <w:rPr>
                      <w:sz w:val="24"/>
                      <w:szCs w:val="24"/>
                      <w:lang w:bidi="tr-TR"/>
                    </w:rPr>
                    <w:t>.</w:t>
                  </w:r>
                </w:p>
                <w:p w14:paraId="5B8BEC74" w14:textId="1ED29D30" w:rsidR="005E6857" w:rsidRPr="005E6857" w:rsidRDefault="005E6857" w:rsidP="005E685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E6857" w:rsidRPr="00FF4A99" w14:paraId="71C6D18B" w14:textId="77777777" w:rsidTr="005E6857">
              <w:trPr>
                <w:trHeight w:val="1473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E6857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10E502BF" w14:textId="77777777" w:rsidR="005E6857" w:rsidRPr="005E6857" w:rsidRDefault="005E6857" w:rsidP="005E6857">
                  <w:pPr>
                    <w:spacing w:line="250" w:lineRule="atLeast"/>
                    <w:ind w:left="165" w:right="3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</w:pPr>
                  <w:r w:rsidRPr="005E68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Bu </w:t>
                  </w:r>
                  <w:proofErr w:type="spellStart"/>
                  <w:r w:rsidRPr="005E68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dersin</w:t>
                  </w:r>
                  <w:proofErr w:type="spellEnd"/>
                  <w:r w:rsidRPr="005E68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sonunda</w:t>
                  </w:r>
                  <w:proofErr w:type="spellEnd"/>
                  <w:r w:rsidRPr="005E68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>öğrenci</w:t>
                  </w:r>
                  <w:proofErr w:type="spellEnd"/>
                  <w:r w:rsidRPr="005E68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r-TR"/>
                    </w:rPr>
                    <w:t xml:space="preserve">; </w:t>
                  </w:r>
                </w:p>
                <w:p w14:paraId="3CA717BA" w14:textId="77777777" w:rsidR="005E6857" w:rsidRPr="005E6857" w:rsidRDefault="005E6857" w:rsidP="005E685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1-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Özel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eğitim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alanı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ile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ilgili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temel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kavramları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bilir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14:paraId="71461934" w14:textId="77777777" w:rsidR="005E6857" w:rsidRPr="005E6857" w:rsidRDefault="005E6857" w:rsidP="005E685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2-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Türkiye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Dünyadaki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özel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eğitim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çalışmalarını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bilir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14:paraId="5E22765E" w14:textId="77777777" w:rsidR="005E6857" w:rsidRPr="005E6857" w:rsidRDefault="005E6857" w:rsidP="005E6857">
                  <w:pPr>
                    <w:pStyle w:val="TableParagraph"/>
                    <w:ind w:left="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5E6857">
                    <w:rPr>
                      <w:bCs/>
                      <w:sz w:val="24"/>
                      <w:szCs w:val="24"/>
                    </w:rPr>
                    <w:t xml:space="preserve">3-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Görme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yetersizliği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olan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işitme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yetersizliği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olan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dil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konuşma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güçlüğü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olan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çocukların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gelişim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özelliklerini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eğitime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ilişkin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gerekli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düzenlemeleri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bCs/>
                      <w:sz w:val="24"/>
                      <w:szCs w:val="24"/>
                    </w:rPr>
                    <w:t>bilir</w:t>
                  </w:r>
                  <w:proofErr w:type="spellEnd"/>
                  <w:r w:rsidRPr="005E6857">
                    <w:rPr>
                      <w:bCs/>
                      <w:sz w:val="24"/>
                      <w:szCs w:val="24"/>
                    </w:rPr>
                    <w:t>.</w:t>
                  </w:r>
                </w:p>
                <w:p w14:paraId="3D474249" w14:textId="2941C98B" w:rsidR="005E6857" w:rsidRPr="005E6857" w:rsidRDefault="005E6857" w:rsidP="005E685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E6857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5E6857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5E6857" w:rsidRPr="005E6857" w:rsidRDefault="005E6857" w:rsidP="005E6857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66412974" w14:textId="72D78B7C" w:rsidR="005E6857" w:rsidRPr="005E6857" w:rsidRDefault="005E6857" w:rsidP="005E6857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Özel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eğitim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alanı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ile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ilgili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kavramlar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Türkiye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Dünyadaki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özel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eğitim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çalışmaları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görme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yetersizliği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olan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işitme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yetersizliği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olan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dil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konuşma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güçlüğü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olan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çocukların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gelişim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özelliklerini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eğitime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ilişkin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gerekli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düzenlemeler</w:t>
                  </w:r>
                  <w:proofErr w:type="spellEnd"/>
                  <w:r w:rsidRPr="005E685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14:paraId="44C7D4E6" w14:textId="77777777" w:rsidR="005E6857" w:rsidRPr="005E6857" w:rsidRDefault="005E6857" w:rsidP="005E6857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5E6857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5E6857" w:rsidRPr="00FF4A99" w:rsidRDefault="005E6857" w:rsidP="005E685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5E6857" w:rsidRPr="00FF4A99" w:rsidRDefault="005E6857" w:rsidP="005E6857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5E685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5E6857" w:rsidRPr="00FF4A99" w:rsidRDefault="005E6857" w:rsidP="005E68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4A98644" w:rsidR="005E6857" w:rsidRPr="005E6857" w:rsidRDefault="005E6857" w:rsidP="005E685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w:rsidRPr="005E6857">
                    <w:rPr>
                      <w:sz w:val="24"/>
                      <w:lang w:val="tr-TR"/>
                    </w:rPr>
                    <w:t>Dersin tanımı. Temel kavramlar</w:t>
                  </w:r>
                </w:p>
              </w:tc>
            </w:tr>
            <w:tr w:rsidR="005E685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5E6857" w:rsidRPr="00FF4A99" w:rsidRDefault="005E6857" w:rsidP="005E68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690BE3E" w:rsidR="005E6857" w:rsidRPr="005E6857" w:rsidRDefault="005E6857" w:rsidP="005E6857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</w:rPr>
                    <w:t>Özel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eğitimin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genel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amaç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ve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ilkeleri</w:t>
                  </w:r>
                  <w:proofErr w:type="spellEnd"/>
                </w:p>
              </w:tc>
            </w:tr>
            <w:tr w:rsidR="005E685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5E6857" w:rsidRPr="00FF4A99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9DEF456" w:rsidR="005E6857" w:rsidRPr="005E6857" w:rsidRDefault="005E6857" w:rsidP="005E685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</w:rPr>
                    <w:t>Özel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eğitimin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önemi</w:t>
                  </w:r>
                  <w:proofErr w:type="spellEnd"/>
                </w:p>
              </w:tc>
            </w:tr>
            <w:tr w:rsidR="005E685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5E6857" w:rsidRPr="00FF4A99" w:rsidRDefault="005E6857" w:rsidP="005E68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795080B3" w:rsidR="005E6857" w:rsidRPr="005E6857" w:rsidRDefault="005E6857" w:rsidP="005E6857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</w:rPr>
                    <w:t>Özel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eğitim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alanını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sınıflandırma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ve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yaygınlık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oranları</w:t>
                  </w:r>
                  <w:proofErr w:type="spellEnd"/>
                </w:p>
              </w:tc>
            </w:tr>
            <w:tr w:rsidR="005E685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5E6857" w:rsidRPr="00FF4A99" w:rsidRDefault="005E6857" w:rsidP="005E6857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20663DCD" w:rsidR="005E6857" w:rsidRPr="005E6857" w:rsidRDefault="005E6857" w:rsidP="005E6857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</w:rPr>
                    <w:t>Önleme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ve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erken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tanı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çalışmaları</w:t>
                  </w:r>
                  <w:proofErr w:type="spellEnd"/>
                  <w:r w:rsidRPr="005E6857">
                    <w:rPr>
                      <w:sz w:val="24"/>
                      <w:lang w:val="tr-TR"/>
                    </w:rPr>
                    <w:t xml:space="preserve"> </w:t>
                  </w:r>
                </w:p>
              </w:tc>
            </w:tr>
            <w:tr w:rsidR="005E685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5E6857" w:rsidRPr="00FF4A99" w:rsidRDefault="005E6857" w:rsidP="005E68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D5DB52C" w:rsidR="005E6857" w:rsidRPr="005E6857" w:rsidRDefault="005E6857" w:rsidP="005E685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</w:rPr>
                    <w:t>Dünyada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özel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eğitim</w:t>
                  </w:r>
                  <w:proofErr w:type="spellEnd"/>
                </w:p>
              </w:tc>
            </w:tr>
            <w:tr w:rsidR="005E685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5E6857" w:rsidRPr="00FF4A99" w:rsidRDefault="005E6857" w:rsidP="005E6857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5EFC0856" w:rsidR="005E6857" w:rsidRPr="005E6857" w:rsidRDefault="005E6857" w:rsidP="005E6857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</w:rPr>
                    <w:t>Türkiye’de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özel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eğitim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ve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görevli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personel</w:t>
                  </w:r>
                  <w:proofErr w:type="spellEnd"/>
                </w:p>
              </w:tc>
            </w:tr>
            <w:tr w:rsidR="005E685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5E6857" w:rsidRPr="00FF4A99" w:rsidRDefault="005E6857" w:rsidP="005E68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32B26EC1" w:rsidR="005E6857" w:rsidRPr="005E6857" w:rsidRDefault="005E6857" w:rsidP="005E6857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5E6857">
                    <w:rPr>
                      <w:b/>
                      <w:sz w:val="24"/>
                      <w:lang w:val="tr-TR"/>
                    </w:rPr>
                    <w:t xml:space="preserve">  </w:t>
                  </w:r>
                  <w:proofErr w:type="spellStart"/>
                  <w:r w:rsidRPr="005E6857">
                    <w:rPr>
                      <w:sz w:val="24"/>
                    </w:rPr>
                    <w:t>Görme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yetersizliği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olan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çocukları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tanılama</w:t>
                  </w:r>
                  <w:proofErr w:type="spellEnd"/>
                  <w:r w:rsidRPr="005E6857">
                    <w:rPr>
                      <w:sz w:val="24"/>
                    </w:rPr>
                    <w:t xml:space="preserve">, </w:t>
                  </w:r>
                  <w:proofErr w:type="spellStart"/>
                  <w:r w:rsidRPr="005E6857">
                    <w:rPr>
                      <w:sz w:val="24"/>
                    </w:rPr>
                    <w:t>sınıflandırma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erken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tanı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ve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önleme</w:t>
                  </w:r>
                  <w:proofErr w:type="spellEnd"/>
                </w:p>
              </w:tc>
            </w:tr>
            <w:tr w:rsidR="005E685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5E6857" w:rsidRPr="00FF4A99" w:rsidRDefault="005E6857" w:rsidP="005E685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24FAFBE" w:rsidR="005E6857" w:rsidRPr="005E6857" w:rsidRDefault="005E6857" w:rsidP="005E685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</w:rPr>
                    <w:t>Görme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yetersizliği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olan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çocukların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eğitimi</w:t>
                  </w:r>
                  <w:proofErr w:type="spellEnd"/>
                </w:p>
              </w:tc>
            </w:tr>
            <w:tr w:rsidR="005E685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5E6857" w:rsidRPr="00FF4A99" w:rsidRDefault="005E6857" w:rsidP="005E6857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4615C664" w:rsidR="005E6857" w:rsidRPr="005E6857" w:rsidRDefault="005E6857" w:rsidP="005E685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</w:rPr>
                    <w:t>İşitme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yetersizliği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olan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çocukları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tanılama</w:t>
                  </w:r>
                  <w:proofErr w:type="spellEnd"/>
                  <w:r w:rsidRPr="005E6857">
                    <w:rPr>
                      <w:sz w:val="24"/>
                    </w:rPr>
                    <w:t xml:space="preserve">, </w:t>
                  </w:r>
                  <w:proofErr w:type="spellStart"/>
                  <w:r w:rsidRPr="005E6857">
                    <w:rPr>
                      <w:sz w:val="24"/>
                    </w:rPr>
                    <w:t>sınıflandırma</w:t>
                  </w:r>
                  <w:proofErr w:type="spellEnd"/>
                  <w:r w:rsidRPr="005E6857">
                    <w:rPr>
                      <w:sz w:val="24"/>
                    </w:rPr>
                    <w:t xml:space="preserve">, </w:t>
                  </w:r>
                  <w:proofErr w:type="spellStart"/>
                  <w:r w:rsidRPr="005E6857">
                    <w:rPr>
                      <w:sz w:val="24"/>
                    </w:rPr>
                    <w:t>erken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tanı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ve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önleme</w:t>
                  </w:r>
                  <w:proofErr w:type="spellEnd"/>
                </w:p>
              </w:tc>
            </w:tr>
            <w:tr w:rsidR="005E685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5E6857" w:rsidRPr="00FF4A99" w:rsidRDefault="005E6857" w:rsidP="005E6857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C68D747" w:rsidR="005E6857" w:rsidRPr="005E6857" w:rsidRDefault="005E6857" w:rsidP="005E6857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</w:rPr>
                    <w:t>İşitme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yetersizliği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olan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çocukların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eğitimi</w:t>
                  </w:r>
                  <w:proofErr w:type="spellEnd"/>
                </w:p>
              </w:tc>
            </w:tr>
            <w:tr w:rsidR="005E685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5E6857" w:rsidRPr="00FF4A99" w:rsidRDefault="005E6857" w:rsidP="005E685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6D178D51" w:rsidR="005E6857" w:rsidRPr="005E6857" w:rsidRDefault="005E6857" w:rsidP="005E6857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</w:rPr>
                    <w:t>Dil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ve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konuşma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güçlüğü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olan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çocukları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tanılama</w:t>
                  </w:r>
                  <w:proofErr w:type="spellEnd"/>
                  <w:r w:rsidRPr="005E6857">
                    <w:rPr>
                      <w:sz w:val="24"/>
                    </w:rPr>
                    <w:t xml:space="preserve">, </w:t>
                  </w:r>
                  <w:proofErr w:type="spellStart"/>
                  <w:r w:rsidRPr="005E6857">
                    <w:rPr>
                      <w:sz w:val="24"/>
                    </w:rPr>
                    <w:t>sınıflama</w:t>
                  </w:r>
                  <w:proofErr w:type="spellEnd"/>
                  <w:r w:rsidRPr="005E6857">
                    <w:rPr>
                      <w:sz w:val="24"/>
                    </w:rPr>
                    <w:t xml:space="preserve">, </w:t>
                  </w:r>
                  <w:proofErr w:type="spellStart"/>
                  <w:r w:rsidRPr="005E6857">
                    <w:rPr>
                      <w:sz w:val="24"/>
                    </w:rPr>
                    <w:t>erken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tanı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ve</w:t>
                  </w:r>
                  <w:proofErr w:type="spellEnd"/>
                  <w:r w:rsidRPr="005E6857">
                    <w:rPr>
                      <w:sz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</w:rPr>
                    <w:t>önleme</w:t>
                  </w:r>
                  <w:proofErr w:type="spellEnd"/>
                </w:p>
              </w:tc>
            </w:tr>
            <w:tr w:rsidR="005E685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5E6857" w:rsidRPr="00FF4A99" w:rsidRDefault="005E6857" w:rsidP="005E685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B95440D" w:rsidR="005E6857" w:rsidRPr="005E6857" w:rsidRDefault="005E6857" w:rsidP="005E685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  <w:szCs w:val="24"/>
                    </w:rPr>
                    <w:t>Dil</w:t>
                  </w:r>
                  <w:proofErr w:type="spellEnd"/>
                  <w:r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  <w:szCs w:val="24"/>
                    </w:rPr>
                    <w:t>konuşma</w:t>
                  </w:r>
                  <w:proofErr w:type="spellEnd"/>
                  <w:r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  <w:szCs w:val="24"/>
                    </w:rPr>
                    <w:t>güçlüğü</w:t>
                  </w:r>
                  <w:proofErr w:type="spellEnd"/>
                  <w:r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  <w:szCs w:val="24"/>
                    </w:rPr>
                    <w:t>olan</w:t>
                  </w:r>
                  <w:proofErr w:type="spellEnd"/>
                  <w:r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  <w:szCs w:val="24"/>
                    </w:rPr>
                    <w:t>çocukların</w:t>
                  </w:r>
                  <w:proofErr w:type="spellEnd"/>
                  <w:r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  <w:szCs w:val="24"/>
                    </w:rPr>
                    <w:t>eğitimi</w:t>
                  </w:r>
                  <w:proofErr w:type="spellEnd"/>
                </w:p>
              </w:tc>
            </w:tr>
            <w:tr w:rsidR="005E6857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5E6857" w:rsidRPr="00FF4A99" w:rsidRDefault="005E6857" w:rsidP="005E6857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F0E009F" w:rsidR="005E6857" w:rsidRPr="005E6857" w:rsidRDefault="005E6857" w:rsidP="005E6857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5E6857">
                    <w:rPr>
                      <w:sz w:val="24"/>
                      <w:szCs w:val="24"/>
                    </w:rPr>
                    <w:t>Genel</w:t>
                  </w:r>
                  <w:proofErr w:type="spellEnd"/>
                  <w:r w:rsidRPr="005E685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6857">
                    <w:rPr>
                      <w:sz w:val="24"/>
                      <w:szCs w:val="24"/>
                    </w:rPr>
                    <w:t>değerlendirme</w:t>
                  </w:r>
                  <w:proofErr w:type="spellEnd"/>
                </w:p>
              </w:tc>
            </w:tr>
          </w:tbl>
          <w:p w14:paraId="09AC7B5B" w14:textId="77777777" w:rsidR="00381C17" w:rsidRPr="00FF4A99" w:rsidRDefault="00381C17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D9136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00E5ECAF" w14:textId="77777777" w:rsidR="00374AF8" w:rsidRPr="00D91366" w:rsidRDefault="00374AF8" w:rsidP="00374AF8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9136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9136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9136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D91366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9136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136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7F718" w14:textId="77777777" w:rsidR="001E4193" w:rsidRPr="00D91366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334F1296" w14:textId="30207E39" w:rsidR="005E6857" w:rsidRPr="00D91366" w:rsidRDefault="00D91366" w:rsidP="005E6857">
                  <w:pPr>
                    <w:pStyle w:val="Kaynaka"/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</w:rPr>
                  </w:pPr>
                  <w:r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proofErr w:type="spellStart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Dikici</w:t>
                  </w:r>
                  <w:proofErr w:type="spellEnd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Sığırtmaç</w:t>
                  </w:r>
                  <w:proofErr w:type="spellEnd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A., &amp; </w:t>
                  </w:r>
                  <w:proofErr w:type="spellStart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Deretarla</w:t>
                  </w:r>
                  <w:proofErr w:type="spellEnd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Gül</w:t>
                  </w:r>
                  <w:proofErr w:type="spellEnd"/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, E. (2014). </w:t>
                  </w:r>
                  <w:r w:rsidR="005E6857" w:rsidRPr="00D91366">
                    <w:rPr>
                      <w:rFonts w:ascii="Times New Roman" w:hAnsi="Times New Roman"/>
                      <w:i/>
                      <w:sz w:val="24"/>
                      <w:szCs w:val="24"/>
                      <w:shd w:val="clear" w:color="auto" w:fill="FFFFFF"/>
                    </w:rPr>
                    <w:t>Okul öncesinde özel eğitim</w:t>
                  </w:r>
                  <w:r w:rsidR="005E6857" w:rsidRPr="00D91366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5E6857" w:rsidRPr="00D91366">
                    <w:rPr>
                      <w:rFonts w:ascii="Times New Roman" w:hAnsi="Times New Roman"/>
                      <w:iCs/>
                      <w:sz w:val="24"/>
                      <w:szCs w:val="24"/>
                      <w:shd w:val="clear" w:color="auto" w:fill="FFFFFF"/>
                    </w:rPr>
                    <w:t xml:space="preserve"> Vize Yayıncılık.</w:t>
                  </w:r>
                </w:p>
                <w:p w14:paraId="12BFD2EE" w14:textId="77777777" w:rsidR="005E6857" w:rsidRPr="00D91366" w:rsidRDefault="005E6857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D91366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1366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56B86B9" w14:textId="77777777" w:rsidR="001E4193" w:rsidRPr="00D91366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14:paraId="43242625" w14:textId="3C01E670" w:rsidR="00374AF8" w:rsidRPr="00D91366" w:rsidRDefault="00381C17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91366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5E6857" w:rsidRPr="00FF4A99" w14:paraId="745860A0" w14:textId="77777777" w:rsidTr="00A73875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5E6857" w:rsidRPr="00FF4A99" w:rsidRDefault="005E6857" w:rsidP="005E6857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93F254" w14:textId="0B1E2C0A" w:rsidR="005E6857" w:rsidRPr="005E6857" w:rsidRDefault="005E6857" w:rsidP="005E6857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  <w:vAlign w:val="center"/>
                </w:tcPr>
                <w:p w14:paraId="46C4423A" w14:textId="617C2562" w:rsidR="005E6857" w:rsidRPr="005E6857" w:rsidRDefault="005E6857" w:rsidP="005E6857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22D905F" w14:textId="5A0A5285" w:rsidR="005E6857" w:rsidRPr="005E6857" w:rsidRDefault="005E6857" w:rsidP="005E6857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  <w:vAlign w:val="center"/>
                </w:tcPr>
                <w:p w14:paraId="590887FE" w14:textId="53B44A2A" w:rsidR="005E6857" w:rsidRPr="005E6857" w:rsidRDefault="005E6857" w:rsidP="005E6857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56024D" w14:textId="558A2F86" w:rsidR="005E6857" w:rsidRPr="005E6857" w:rsidRDefault="005E6857" w:rsidP="005E6857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A31471" w14:textId="1A0D0C70" w:rsidR="005E6857" w:rsidRPr="005E6857" w:rsidRDefault="005E6857" w:rsidP="005E6857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0543667" w14:textId="60AA4526" w:rsidR="005E6857" w:rsidRPr="005E6857" w:rsidRDefault="005E6857" w:rsidP="005E6857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  <w:vAlign w:val="center"/>
                </w:tcPr>
                <w:p w14:paraId="39B7D0EE" w14:textId="4C38889F" w:rsidR="005E6857" w:rsidRPr="005E6857" w:rsidRDefault="005E6857" w:rsidP="005E6857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BD70730" w14:textId="773CF79D" w:rsidR="005E6857" w:rsidRPr="005E6857" w:rsidRDefault="005E6857" w:rsidP="005E6857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  <w:vAlign w:val="center"/>
                </w:tcPr>
                <w:p w14:paraId="633BA4A9" w14:textId="4AE64F34" w:rsidR="005E6857" w:rsidRPr="005E6857" w:rsidRDefault="005E6857" w:rsidP="005E6857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PÇ10</w:t>
                  </w:r>
                </w:p>
              </w:tc>
            </w:tr>
            <w:tr w:rsidR="005E6857" w:rsidRPr="00FF4A99" w14:paraId="73BCEABE" w14:textId="77777777" w:rsidTr="00A73875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5E6857" w:rsidRPr="00FF4A99" w:rsidRDefault="005E6857" w:rsidP="005E685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2A722D97" w14:textId="00795E2D" w:rsidR="005E6857" w:rsidRPr="005E6857" w:rsidRDefault="005E6857" w:rsidP="005E685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94BBF03" w14:textId="4B1EA77C" w:rsidR="005E6857" w:rsidRPr="005E6857" w:rsidRDefault="005E6857" w:rsidP="005E685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9EBC907" w14:textId="720C104B" w:rsidR="005E6857" w:rsidRPr="005E6857" w:rsidRDefault="005E6857" w:rsidP="005E685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58C03F6" w14:textId="53DA0727" w:rsidR="005E6857" w:rsidRPr="005E6857" w:rsidRDefault="005E6857" w:rsidP="005E685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780B5DB" w14:textId="6E515163" w:rsidR="005E6857" w:rsidRPr="005E6857" w:rsidRDefault="005E6857" w:rsidP="005E685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5FCD62F4" w14:textId="40AC2439" w:rsidR="005E6857" w:rsidRPr="005E6857" w:rsidRDefault="005E6857" w:rsidP="005E685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655A2705" w14:textId="26F66FDB" w:rsidR="005E6857" w:rsidRPr="005E6857" w:rsidRDefault="005E6857" w:rsidP="005E685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97D8BC" w14:textId="572DF388" w:rsidR="005E6857" w:rsidRPr="005E6857" w:rsidRDefault="005E6857" w:rsidP="005E685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262900B" w14:textId="18E4937B" w:rsidR="005E6857" w:rsidRPr="005E6857" w:rsidRDefault="005E6857" w:rsidP="005E685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A3CD77B" w14:textId="13FA9ED1" w:rsidR="005E6857" w:rsidRPr="005E6857" w:rsidRDefault="005E6857" w:rsidP="005E685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5E6857" w:rsidRPr="00FF4A99" w14:paraId="4B85BEB9" w14:textId="77777777" w:rsidTr="00A73875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5E6857" w:rsidRPr="00FF4A99" w:rsidRDefault="005E6857" w:rsidP="005E6857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EE633" w14:textId="10AB7632" w:rsidR="005E6857" w:rsidRPr="005E6857" w:rsidRDefault="005E6857" w:rsidP="005E685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vAlign w:val="center"/>
                </w:tcPr>
                <w:p w14:paraId="7281EE51" w14:textId="1CE20D78" w:rsidR="005E6857" w:rsidRPr="005E6857" w:rsidRDefault="005E6857" w:rsidP="005E6857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7DA097AD" w14:textId="272B7C01" w:rsidR="005E6857" w:rsidRPr="005E6857" w:rsidRDefault="005E6857" w:rsidP="005E6857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4E7CA9A" w14:textId="4A40E9CF" w:rsidR="005E6857" w:rsidRPr="005E6857" w:rsidRDefault="005E6857" w:rsidP="005E685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1B542813" w14:textId="375693ED" w:rsidR="005E6857" w:rsidRPr="005E6857" w:rsidRDefault="005E6857" w:rsidP="005E6857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692283D" w14:textId="0F75A9E4" w:rsidR="005E6857" w:rsidRPr="005E6857" w:rsidRDefault="005E6857" w:rsidP="005E6857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01E5CA4" w14:textId="30034B8C" w:rsidR="005E6857" w:rsidRPr="005E6857" w:rsidRDefault="005E6857" w:rsidP="005E685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17D4C710" w14:textId="09760AC9" w:rsidR="005E6857" w:rsidRPr="005E6857" w:rsidRDefault="005E6857" w:rsidP="005E6857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58E56F3A" w14:textId="10887B18" w:rsidR="005E6857" w:rsidRPr="005E6857" w:rsidRDefault="005E6857" w:rsidP="005E6857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74E8E9AC" w14:textId="5EE6F26D" w:rsidR="005E6857" w:rsidRPr="005E6857" w:rsidRDefault="005E6857" w:rsidP="005E6857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  <w:tr w:rsidR="005E6857" w:rsidRPr="00FF4A99" w14:paraId="426E3EE3" w14:textId="77777777" w:rsidTr="00A73875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5E6857" w:rsidRPr="00FF4A99" w:rsidRDefault="005E6857" w:rsidP="005E6857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C44B7BE" w14:textId="5CEF2DF7" w:rsidR="005E6857" w:rsidRPr="005E6857" w:rsidRDefault="005E6857" w:rsidP="005E685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0349DA3B" w14:textId="5EC34BEC" w:rsidR="005E6857" w:rsidRPr="005E6857" w:rsidRDefault="005E6857" w:rsidP="005E6857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4345B39E" w14:textId="05448BDB" w:rsidR="005E6857" w:rsidRPr="005E6857" w:rsidRDefault="005E6857" w:rsidP="005E6857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6408985A" w14:textId="31B61259" w:rsidR="005E6857" w:rsidRPr="005E6857" w:rsidRDefault="005E6857" w:rsidP="005E685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38C9B160" w14:textId="30EAA63E" w:rsidR="005E6857" w:rsidRPr="005E6857" w:rsidRDefault="005E6857" w:rsidP="005E6857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CA6934E" w14:textId="34F85E0F" w:rsidR="005E6857" w:rsidRPr="005E6857" w:rsidRDefault="005E6857" w:rsidP="005E6857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5</w:t>
                  </w:r>
                  <w:bookmarkStart w:id="0" w:name="_GoBack"/>
                  <w:bookmarkEnd w:id="0"/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6DF29A" w14:textId="373D2E81" w:rsidR="005E6857" w:rsidRPr="005E6857" w:rsidRDefault="005E6857" w:rsidP="005E685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4E00BA90" w14:textId="412DE886" w:rsidR="005E6857" w:rsidRPr="005E6857" w:rsidRDefault="005E6857" w:rsidP="005E6857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vAlign w:val="center"/>
                </w:tcPr>
                <w:p w14:paraId="0D01FE22" w14:textId="193E3878" w:rsidR="005E6857" w:rsidRPr="005E6857" w:rsidRDefault="005E6857" w:rsidP="005E6857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  <w:tc>
                <w:tcPr>
                  <w:tcW w:w="1009" w:type="dxa"/>
                  <w:vAlign w:val="center"/>
                </w:tcPr>
                <w:p w14:paraId="207F0D55" w14:textId="03091AA1" w:rsidR="005E6857" w:rsidRPr="005E6857" w:rsidRDefault="005E6857" w:rsidP="005E6857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</w:rPr>
                    <w:t>-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E41EBA">
              <w:trPr>
                <w:trHeight w:val="401"/>
              </w:trPr>
              <w:tc>
                <w:tcPr>
                  <w:tcW w:w="1012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1012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5E6857" w:rsidRPr="00FF4A99" w14:paraId="746F2C2B" w14:textId="77777777" w:rsidTr="00325D18">
              <w:trPr>
                <w:trHeight w:val="418"/>
              </w:trPr>
              <w:tc>
                <w:tcPr>
                  <w:tcW w:w="1012" w:type="dxa"/>
                  <w:vAlign w:val="center"/>
                </w:tcPr>
                <w:p w14:paraId="4508D5CA" w14:textId="32C6A270" w:rsidR="005E6857" w:rsidRPr="005E6857" w:rsidRDefault="005E6857" w:rsidP="005E6857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 w:rsidRPr="005E6857">
                    <w:rPr>
                      <w:b/>
                      <w:sz w:val="20"/>
                      <w:szCs w:val="18"/>
                      <w:lang w:val="tr-TR"/>
                    </w:rPr>
                    <w:t>Özel Eğitim - 1</w:t>
                  </w:r>
                </w:p>
              </w:tc>
              <w:tc>
                <w:tcPr>
                  <w:tcW w:w="1012" w:type="dxa"/>
                  <w:vAlign w:val="center"/>
                </w:tcPr>
                <w:p w14:paraId="7EFE743B" w14:textId="095281ED" w:rsidR="005E6857" w:rsidRPr="005E6857" w:rsidRDefault="005E6857" w:rsidP="005E6857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vAlign w:val="center"/>
                </w:tcPr>
                <w:p w14:paraId="02BDF113" w14:textId="3D4F0F67" w:rsidR="005E6857" w:rsidRPr="005E6857" w:rsidRDefault="005E6857" w:rsidP="005E6857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BD62045" w14:textId="1D0EC600" w:rsidR="005E6857" w:rsidRPr="005E6857" w:rsidRDefault="005E6857" w:rsidP="005E6857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70A0E403" w14:textId="5ACEB0D6" w:rsidR="005E6857" w:rsidRPr="005E6857" w:rsidRDefault="005E6857" w:rsidP="005E6857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67583BFA" w14:textId="4662DC7B" w:rsidR="005E6857" w:rsidRPr="005E6857" w:rsidRDefault="005E6857" w:rsidP="005E6857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F01CD72" w14:textId="59B1333F" w:rsidR="005E6857" w:rsidRPr="005E6857" w:rsidRDefault="005E6857" w:rsidP="005E6857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vAlign w:val="center"/>
                </w:tcPr>
                <w:p w14:paraId="43337045" w14:textId="7E07EC8C" w:rsidR="005E6857" w:rsidRPr="005E6857" w:rsidRDefault="005E6857" w:rsidP="005E6857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766E973" w14:textId="110AAFF2" w:rsidR="005E6857" w:rsidRPr="005E6857" w:rsidRDefault="005E6857" w:rsidP="005E685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3216A736" w14:textId="620C9EC5" w:rsidR="005E6857" w:rsidRPr="005E6857" w:rsidRDefault="005E6857" w:rsidP="005E6857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vAlign w:val="center"/>
                </w:tcPr>
                <w:p w14:paraId="2A199291" w14:textId="1933CCD3" w:rsidR="005E6857" w:rsidRPr="005E6857" w:rsidRDefault="005E6857" w:rsidP="005E6857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lang w:val="tr-TR"/>
                    </w:rPr>
                  </w:pPr>
                  <w:r w:rsidRPr="005E6857">
                    <w:rPr>
                      <w:sz w:val="20"/>
                      <w:szCs w:val="18"/>
                      <w:lang w:val="tr-TR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783F" w14:textId="77777777" w:rsidR="00AD34B8" w:rsidRDefault="00AD34B8" w:rsidP="002B2BC7">
      <w:r>
        <w:separator/>
      </w:r>
    </w:p>
  </w:endnote>
  <w:endnote w:type="continuationSeparator" w:id="0">
    <w:p w14:paraId="3B769766" w14:textId="77777777" w:rsidR="00AD34B8" w:rsidRDefault="00AD34B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D3BCE" w14:textId="77777777" w:rsidR="00AD34B8" w:rsidRDefault="00AD34B8" w:rsidP="002B2BC7">
      <w:r>
        <w:separator/>
      </w:r>
    </w:p>
  </w:footnote>
  <w:footnote w:type="continuationSeparator" w:id="0">
    <w:p w14:paraId="269D8914" w14:textId="77777777" w:rsidR="00AD34B8" w:rsidRDefault="00AD34B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9136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D9136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5E6857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7D3A53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D3451"/>
    <w:rsid w:val="009E0FD7"/>
    <w:rsid w:val="00A25C74"/>
    <w:rsid w:val="00A866F1"/>
    <w:rsid w:val="00AA4FAF"/>
    <w:rsid w:val="00AC3375"/>
    <w:rsid w:val="00AC3D88"/>
    <w:rsid w:val="00AD34B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91366"/>
    <w:rsid w:val="00DC29D5"/>
    <w:rsid w:val="00DF1D0E"/>
    <w:rsid w:val="00DF6798"/>
    <w:rsid w:val="00E17654"/>
    <w:rsid w:val="00E41EBA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5E6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10</cp:revision>
  <cp:lastPrinted>2021-04-08T05:58:00Z</cp:lastPrinted>
  <dcterms:created xsi:type="dcterms:W3CDTF">2022-03-26T13:30:00Z</dcterms:created>
  <dcterms:modified xsi:type="dcterms:W3CDTF">2022-04-04T11:08:00Z</dcterms:modified>
</cp:coreProperties>
</file>