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111C2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111C2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111C2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3111C2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111C2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111C2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111C2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111C2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111C2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1E4193" w:rsidRPr="003111C2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DA05CAA" w:rsidR="001E4193" w:rsidRPr="003111C2" w:rsidRDefault="003111C2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b/>
                      <w:bCs/>
                      <w:noProof/>
                      <w:sz w:val="24"/>
                      <w:szCs w:val="24"/>
                      <w:lang w:val="tr-TR" w:bidi="tr-TR"/>
                    </w:rPr>
                    <w:t>Ticari Matematik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3111C2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F314D24" w:rsidR="001E4193" w:rsidRPr="003111C2" w:rsidRDefault="00BD54D5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4F87C2BA" w:rsidR="009F5F87" w:rsidRPr="003111C2" w:rsidRDefault="007B7A06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3</w:t>
                  </w:r>
                  <w:r w:rsidR="009F5F87" w:rsidRPr="003111C2">
                    <w:rPr>
                      <w:sz w:val="24"/>
                      <w:szCs w:val="24"/>
                      <w:lang w:val="tr-TR"/>
                    </w:rPr>
                    <w:t>+</w:t>
                  </w:r>
                  <w:r w:rsidR="00947D0D" w:rsidRPr="003111C2">
                    <w:rPr>
                      <w:sz w:val="24"/>
                      <w:szCs w:val="24"/>
                      <w:lang w:val="tr-TR"/>
                    </w:rPr>
                    <w:t>0</w:t>
                  </w:r>
                </w:p>
              </w:tc>
              <w:tc>
                <w:tcPr>
                  <w:tcW w:w="1483" w:type="dxa"/>
                </w:tcPr>
                <w:p w14:paraId="665F55B0" w14:textId="70797A6E" w:rsidR="001E4193" w:rsidRPr="003111C2" w:rsidRDefault="007B7A06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2C406579" w:rsidR="001E4193" w:rsidRPr="003111C2" w:rsidRDefault="003111C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3111C2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3111C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3111C2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3111C2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3111C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3111C2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3111C2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3111C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3111C2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3111C2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3111C2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3111C2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3111C2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3111C2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3111C2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3111C2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3111C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3111C2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3111C2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3111C2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72A5BE8C" w14:textId="77777777" w:rsidR="004660D1" w:rsidRPr="003111C2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29FEFEAD" w:rsidR="004660D1" w:rsidRPr="003111C2" w:rsidRDefault="003111C2" w:rsidP="00E1176B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bCs/>
                      <w:noProof/>
                      <w:sz w:val="24"/>
                      <w:szCs w:val="24"/>
                      <w:lang w:bidi="tr-TR"/>
                    </w:rPr>
                  </w:pPr>
                  <w:r w:rsidRPr="003111C2">
                    <w:rPr>
                      <w:bCs/>
                      <w:noProof/>
                      <w:sz w:val="24"/>
                      <w:szCs w:val="24"/>
                      <w:lang w:val="tr-TR" w:bidi="tr-TR"/>
                    </w:rPr>
                    <w:t>Bu derste; oran- orantı, yüzde binde hesapları, alış, maliyet, satış ve kar hesapları, oranlı bölme kavramı ve şirketlerdeki kar ve zararın hesaplanması, karışım ve bileşen problemlerini çözmeyi öğrenmektir.</w:t>
                  </w:r>
                </w:p>
              </w:tc>
            </w:tr>
            <w:tr w:rsidR="004660D1" w:rsidRPr="003111C2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3111C2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3111C2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3111C2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11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3111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dersin</w:t>
                  </w:r>
                  <w:proofErr w:type="spellEnd"/>
                  <w:r w:rsidRPr="003111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11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sonunda</w:t>
                  </w:r>
                  <w:proofErr w:type="spellEnd"/>
                  <w:r w:rsidRPr="003111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3111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öğrenci</w:t>
                  </w:r>
                  <w:proofErr w:type="spellEnd"/>
                  <w:r w:rsidRPr="003111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</w:p>
                <w:p w14:paraId="7C8BF988" w14:textId="77777777" w:rsidR="003111C2" w:rsidRPr="003111C2" w:rsidRDefault="003111C2" w:rsidP="003111C2">
                  <w:p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</w:pPr>
                  <w:r w:rsidRPr="003111C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  <w:t>1-Oran- orantı hesaplamaları yapabilir.</w:t>
                  </w:r>
                </w:p>
                <w:p w14:paraId="20F0E3B9" w14:textId="77777777" w:rsidR="003111C2" w:rsidRPr="003111C2" w:rsidRDefault="003111C2" w:rsidP="003111C2">
                  <w:p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</w:pPr>
                  <w:r w:rsidRPr="003111C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  <w:t>2-Yüzde hesapları yapabilir.</w:t>
                  </w:r>
                </w:p>
                <w:p w14:paraId="545CF9DC" w14:textId="77777777" w:rsidR="003111C2" w:rsidRPr="003111C2" w:rsidRDefault="003111C2" w:rsidP="003111C2">
                  <w:p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</w:pPr>
                  <w:r w:rsidRPr="003111C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  <w:t>3-Alış, maliyet, satış ve kar hesapları yapabilir.</w:t>
                  </w:r>
                </w:p>
                <w:p w14:paraId="0DEA5BF8" w14:textId="77777777" w:rsidR="003111C2" w:rsidRPr="003111C2" w:rsidRDefault="003111C2" w:rsidP="003111C2">
                  <w:pPr>
                    <w:ind w:right="211"/>
                    <w:jc w:val="both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</w:pPr>
                  <w:r w:rsidRPr="003111C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  <w:t>4-Karışım, bileşim ve alaşım problemlerini çözebilir.</w:t>
                  </w:r>
                </w:p>
                <w:p w14:paraId="3D474249" w14:textId="72D6F3E9" w:rsidR="00C80F1B" w:rsidRPr="003111C2" w:rsidRDefault="003111C2" w:rsidP="003111C2">
                  <w:pPr>
                    <w:ind w:right="211"/>
                    <w:jc w:val="both"/>
                    <w:rPr>
                      <w:rFonts w:ascii="Times New Roman" w:hAnsi="Times New Roman" w:cs="Times New Roman"/>
                      <w:bCs/>
                      <w:noProof/>
                      <w:sz w:val="24"/>
                      <w:szCs w:val="24"/>
                      <w:lang w:bidi="tr-TR"/>
                    </w:rPr>
                  </w:pPr>
                  <w:r w:rsidRPr="003111C2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tr-TR" w:bidi="tr-TR"/>
                    </w:rPr>
                    <w:t>5-Faiz ve iskonto hesaplarını yapabilir.</w:t>
                  </w:r>
                </w:p>
              </w:tc>
            </w:tr>
            <w:tr w:rsidR="004660D1" w:rsidRPr="003111C2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3111C2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3111C2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BB9D204" w:rsidR="00C80F1B" w:rsidRPr="003111C2" w:rsidRDefault="003111C2" w:rsidP="008E2B4B">
                  <w:pPr>
                    <w:jc w:val="both"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r w:rsidRPr="003111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Oran-</w:t>
                  </w:r>
                  <w:proofErr w:type="spellStart"/>
                  <w:r w:rsidRPr="003111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orantı</w:t>
                  </w:r>
                  <w:proofErr w:type="spellEnd"/>
                  <w:r w:rsidRPr="003111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111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yüzde</w:t>
                  </w:r>
                  <w:proofErr w:type="spellEnd"/>
                  <w:r w:rsidRPr="003111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11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hesaplamaları</w:t>
                  </w:r>
                  <w:proofErr w:type="spellEnd"/>
                  <w:r w:rsidRPr="003111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111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kar-zarar</w:t>
                  </w:r>
                  <w:proofErr w:type="spellEnd"/>
                  <w:r w:rsidRPr="003111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11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hesaplamaları</w:t>
                  </w:r>
                  <w:proofErr w:type="spellEnd"/>
                  <w:r w:rsidRPr="003111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111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oranlı</w:t>
                  </w:r>
                  <w:proofErr w:type="spellEnd"/>
                  <w:r w:rsidRPr="003111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11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bölme</w:t>
                  </w:r>
                  <w:proofErr w:type="spellEnd"/>
                  <w:r w:rsidRPr="003111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11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hesaplamaları</w:t>
                  </w:r>
                  <w:proofErr w:type="spellEnd"/>
                  <w:r w:rsidRPr="003111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111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karışım</w:t>
                  </w:r>
                  <w:proofErr w:type="spellEnd"/>
                  <w:r w:rsidRPr="003111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111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bileşim</w:t>
                  </w:r>
                  <w:proofErr w:type="spellEnd"/>
                  <w:r w:rsidRPr="003111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11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hesaplamaları</w:t>
                  </w:r>
                  <w:proofErr w:type="spellEnd"/>
                  <w:r w:rsidRPr="003111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111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faiz</w:t>
                  </w:r>
                  <w:proofErr w:type="spellEnd"/>
                  <w:r w:rsidRPr="003111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11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hesaplamaları</w:t>
                  </w:r>
                  <w:proofErr w:type="spellEnd"/>
                  <w:r w:rsidRPr="003111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3111C2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3111C2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3111C2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3111C2" w:rsidRPr="003111C2" w14:paraId="7D43D22B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3111C2" w:rsidRPr="003111C2" w:rsidRDefault="003111C2" w:rsidP="003111C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4A9D7F5B" w:rsidR="003111C2" w:rsidRPr="003111C2" w:rsidRDefault="003111C2" w:rsidP="003111C2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</w:rPr>
                    <w:t>Oran-Orantı</w:t>
                  </w:r>
                </w:p>
              </w:tc>
            </w:tr>
            <w:tr w:rsidR="003111C2" w:rsidRPr="003111C2" w14:paraId="24BF2EC8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3111C2" w:rsidRPr="003111C2" w:rsidRDefault="003111C2" w:rsidP="003111C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172BA8E4" w:rsidR="003111C2" w:rsidRPr="003111C2" w:rsidRDefault="003111C2" w:rsidP="003111C2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</w:rPr>
                    <w:t>Oran-Orantı</w:t>
                  </w:r>
                </w:p>
              </w:tc>
            </w:tr>
            <w:tr w:rsidR="003111C2" w:rsidRPr="003111C2" w14:paraId="76AE8E3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3111C2" w:rsidRPr="003111C2" w:rsidRDefault="003111C2" w:rsidP="003111C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00FAFCB6" w:rsidR="003111C2" w:rsidRPr="003111C2" w:rsidRDefault="003111C2" w:rsidP="003111C2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</w:rPr>
                    <w:t>Yüzde Hesaplamaları</w:t>
                  </w:r>
                </w:p>
              </w:tc>
            </w:tr>
            <w:tr w:rsidR="003111C2" w:rsidRPr="003111C2" w14:paraId="505D50D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3111C2" w:rsidRPr="003111C2" w:rsidRDefault="003111C2" w:rsidP="003111C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37BD8957" w:rsidR="003111C2" w:rsidRPr="003111C2" w:rsidRDefault="003111C2" w:rsidP="003111C2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</w:rPr>
                    <w:t>Yüzde Hesaplamaları</w:t>
                  </w:r>
                </w:p>
              </w:tc>
            </w:tr>
            <w:tr w:rsidR="003111C2" w:rsidRPr="003111C2" w14:paraId="5AAF39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3111C2" w:rsidRPr="003111C2" w:rsidRDefault="003111C2" w:rsidP="003111C2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7D4AA36C" w:rsidR="003111C2" w:rsidRPr="003111C2" w:rsidRDefault="003111C2" w:rsidP="003111C2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</w:rPr>
                    <w:t>Kar-Zarar Hesaplamaları</w:t>
                  </w:r>
                </w:p>
              </w:tc>
            </w:tr>
            <w:tr w:rsidR="003111C2" w:rsidRPr="003111C2" w14:paraId="7E2A6B1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3111C2" w:rsidRPr="003111C2" w:rsidRDefault="003111C2" w:rsidP="003111C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336C6337" w:rsidR="003111C2" w:rsidRPr="003111C2" w:rsidRDefault="003111C2" w:rsidP="003111C2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  <w:lang w:bidi="tr-TR"/>
                    </w:rPr>
                    <w:t>Kar-Zarar Hesaplamaları</w:t>
                  </w:r>
                </w:p>
              </w:tc>
            </w:tr>
            <w:tr w:rsidR="003111C2" w:rsidRPr="003111C2" w14:paraId="57BB2E53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3111C2" w:rsidRPr="003111C2" w:rsidRDefault="003111C2" w:rsidP="003111C2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554DE183" w:rsidR="003111C2" w:rsidRPr="003111C2" w:rsidRDefault="003111C2" w:rsidP="003111C2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</w:rPr>
                    <w:t xml:space="preserve"> Oranlı Bölme Hesaplamaları</w:t>
                  </w:r>
                </w:p>
              </w:tc>
            </w:tr>
            <w:tr w:rsidR="003111C2" w:rsidRPr="003111C2" w14:paraId="479046D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3111C2" w:rsidRPr="003111C2" w:rsidRDefault="003111C2" w:rsidP="003111C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27D14312" w:rsidR="003111C2" w:rsidRPr="003111C2" w:rsidRDefault="003111C2" w:rsidP="003111C2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</w:rPr>
                    <w:t>Oranlı Bölme Hesaplamaları</w:t>
                  </w:r>
                </w:p>
              </w:tc>
            </w:tr>
            <w:tr w:rsidR="003111C2" w:rsidRPr="003111C2" w14:paraId="65CFD276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3111C2" w:rsidRPr="003111C2" w:rsidRDefault="003111C2" w:rsidP="003111C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2206D345" w:rsidR="003111C2" w:rsidRPr="003111C2" w:rsidRDefault="003111C2" w:rsidP="003111C2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</w:rPr>
                    <w:t>Karışım, Bileşim Hesaplamları</w:t>
                  </w:r>
                </w:p>
              </w:tc>
            </w:tr>
            <w:tr w:rsidR="003111C2" w:rsidRPr="003111C2" w14:paraId="694F8225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3111C2" w:rsidRPr="003111C2" w:rsidRDefault="003111C2" w:rsidP="003111C2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7AE3CDB6" w:rsidR="003111C2" w:rsidRPr="003111C2" w:rsidRDefault="003111C2" w:rsidP="003111C2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</w:rPr>
                    <w:t>Karışım, Bileşim Hesaplamları</w:t>
                  </w:r>
                </w:p>
              </w:tc>
            </w:tr>
            <w:tr w:rsidR="003111C2" w:rsidRPr="003111C2" w14:paraId="17D27B07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3111C2" w:rsidRPr="003111C2" w:rsidRDefault="003111C2" w:rsidP="003111C2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1057C28B" w:rsidR="003111C2" w:rsidRPr="003111C2" w:rsidRDefault="003111C2" w:rsidP="003111C2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</w:rPr>
                    <w:t>Faiz Hesaplamaları</w:t>
                  </w:r>
                </w:p>
              </w:tc>
            </w:tr>
            <w:tr w:rsidR="003111C2" w:rsidRPr="003111C2" w14:paraId="25BD4CD0" w14:textId="77777777" w:rsidTr="00A21E92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3111C2" w:rsidRPr="003111C2" w:rsidRDefault="003111C2" w:rsidP="003111C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285054B4" w:rsidR="003111C2" w:rsidRPr="003111C2" w:rsidRDefault="003111C2" w:rsidP="003111C2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</w:rPr>
                    <w:t xml:space="preserve"> Faiz Hesaplamaları</w:t>
                  </w:r>
                </w:p>
              </w:tc>
            </w:tr>
            <w:tr w:rsidR="003111C2" w:rsidRPr="003111C2" w14:paraId="575699F4" w14:textId="77777777" w:rsidTr="00480DB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3111C2" w:rsidRPr="003111C2" w:rsidRDefault="003111C2" w:rsidP="003111C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2CCE4BEB" w:rsidR="003111C2" w:rsidRPr="003111C2" w:rsidRDefault="003111C2" w:rsidP="003111C2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noProof/>
                      <w:sz w:val="24"/>
                      <w:szCs w:val="24"/>
                    </w:rPr>
                    <w:t>Faiz Hesaplamaları</w:t>
                  </w:r>
                </w:p>
              </w:tc>
            </w:tr>
            <w:tr w:rsidR="003111C2" w:rsidRPr="003111C2" w14:paraId="2E439780" w14:textId="77777777" w:rsidTr="00480DB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3111C2" w:rsidRPr="003111C2" w:rsidRDefault="003111C2" w:rsidP="003111C2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0ABA23B6" w:rsidR="003111C2" w:rsidRPr="003111C2" w:rsidRDefault="003111C2" w:rsidP="003111C2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b/>
                      <w:noProof/>
                      <w:sz w:val="24"/>
                      <w:szCs w:val="24"/>
                    </w:rPr>
                    <w:t xml:space="preserve"> </w:t>
                  </w:r>
                  <w:r w:rsidRPr="003111C2">
                    <w:rPr>
                      <w:noProof/>
                      <w:sz w:val="24"/>
                      <w:szCs w:val="24"/>
                    </w:rPr>
                    <w:t>Genel Tekrar</w:t>
                  </w:r>
                </w:p>
              </w:tc>
            </w:tr>
          </w:tbl>
          <w:p w14:paraId="73C8F90D" w14:textId="77777777" w:rsidR="00A25C74" w:rsidRPr="003111C2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3111C2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3111C2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3111C2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3111C2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3111C2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3111C2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3111C2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3111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11C2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3111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11C2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3111C2">
                    <w:rPr>
                      <w:sz w:val="24"/>
                      <w:szCs w:val="24"/>
                    </w:rPr>
                    <w:t xml:space="preserve"> ana </w:t>
                  </w:r>
                  <w:proofErr w:type="spellStart"/>
                  <w:r w:rsidRPr="003111C2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3111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11C2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3111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11C2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3111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11C2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3111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11C2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3111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11C2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3111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11C2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3111C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111C2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3111C2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3111C2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3111C2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3111C2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3111C2" w14:paraId="640BAEE7" w14:textId="77777777" w:rsidTr="00AD44E1">
              <w:trPr>
                <w:trHeight w:val="946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CDAF4F0" w14:textId="77777777" w:rsidR="00C80F1B" w:rsidRPr="003111C2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sdt>
                  <w:sdtPr>
                    <w:rPr>
                      <w:rFonts w:eastAsiaTheme="minorHAnsi"/>
                      <w:noProof/>
                      <w:sz w:val="24"/>
                      <w:szCs w:val="24"/>
                    </w:rPr>
                    <w:id w:val="-1632238288"/>
                    <w:bibliography/>
                  </w:sdtPr>
                  <w:sdtEndPr/>
                  <w:sdtContent>
                    <w:sdt>
                      <w:sdtPr>
                        <w:rPr>
                          <w:rFonts w:eastAsiaTheme="minorHAnsi"/>
                          <w:noProof/>
                          <w:sz w:val="24"/>
                          <w:szCs w:val="24"/>
                        </w:rPr>
                        <w:id w:val="539095470"/>
                        <w:bibliography/>
                      </w:sdtPr>
                      <w:sdtEndPr/>
                      <w:sdtContent>
                        <w:sdt>
                          <w:sdtPr>
                            <w:rPr>
                              <w:rFonts w:eastAsiaTheme="minorHAnsi"/>
                              <w:noProof/>
                              <w:sz w:val="24"/>
                              <w:szCs w:val="24"/>
                              <w:lang w:val="tr-TR"/>
                            </w:rPr>
                            <w:id w:val="-1577280782"/>
                            <w:bibliography/>
                          </w:sdtPr>
                          <w:sdtContent>
                            <w:p w14:paraId="47D23655" w14:textId="77777777" w:rsidR="003111C2" w:rsidRPr="003111C2" w:rsidRDefault="003111C2" w:rsidP="003111C2">
                              <w:pPr>
                                <w:pStyle w:val="TableParagraph"/>
                                <w:jc w:val="both"/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</w:pPr>
                              <w:r w:rsidRPr="003111C2"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w:t xml:space="preserve">Çetiner, E. (2007). </w:t>
                              </w:r>
                              <w:r w:rsidRPr="003111C2">
                                <w:rPr>
                                  <w:rFonts w:eastAsiaTheme="minorHAnsi"/>
                                  <w:i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w:t>Ticari ve mali matematik</w:t>
                              </w:r>
                              <w:r w:rsidRPr="003111C2"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w:t>. Ankara, Gazi Yayınevi.</w:t>
                              </w:r>
                            </w:p>
                            <w:p w14:paraId="667B353E" w14:textId="77777777" w:rsidR="003111C2" w:rsidRPr="003111C2" w:rsidRDefault="003111C2" w:rsidP="003111C2">
                              <w:pPr>
                                <w:pStyle w:val="TableParagraph"/>
                                <w:jc w:val="both"/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</w:pPr>
                              <w:r w:rsidRPr="003111C2"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w:t xml:space="preserve">Kömürcü, C. (2009). </w:t>
                              </w:r>
                              <w:r w:rsidRPr="003111C2">
                                <w:rPr>
                                  <w:rFonts w:eastAsiaTheme="minorHAnsi"/>
                                  <w:i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w:t>Ticari matematik</w:t>
                              </w:r>
                              <w:r w:rsidRPr="003111C2"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w:t>. Özbaran-Ofset.</w:t>
                              </w:r>
                            </w:p>
                            <w:p w14:paraId="12BFD2EE" w14:textId="331EDDAD" w:rsidR="00E9087F" w:rsidRPr="003111C2" w:rsidRDefault="003111C2" w:rsidP="003111C2">
                              <w:pPr>
                                <w:pStyle w:val="TableParagraph"/>
                                <w:jc w:val="both"/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</w:pPr>
                              <w:r w:rsidRPr="003111C2"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w:t xml:space="preserve">Küçük, Y. Üreyen, M. Orhan, Ö. Şenel, M. Özer,  O. ve Azcan, H. (2001), </w:t>
                              </w:r>
                              <w:r w:rsidRPr="003111C2">
                                <w:rPr>
                                  <w:rFonts w:eastAsiaTheme="minorHAnsi"/>
                                  <w:i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w:t>Genel matematik</w:t>
                              </w:r>
                              <w:r w:rsidRPr="003111C2"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w:t>. Eskişehir, Anadolu Üniversitesi Yayını</w:t>
                              </w:r>
                              <w:r w:rsidRPr="003111C2">
                                <w:rPr>
                                  <w:rFonts w:eastAsiaTheme="minorHAnsi"/>
                                  <w:noProof/>
                                  <w:sz w:val="24"/>
                                  <w:szCs w:val="24"/>
                                  <w:lang w:val="tr-TR"/>
                                </w:rPr>
                                <w:t>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tc>
            </w:tr>
            <w:tr w:rsidR="001E4193" w:rsidRPr="003111C2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3111C2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3111C2" w14:paraId="5CD836F3" w14:textId="77777777" w:rsidTr="00D6323F">
              <w:trPr>
                <w:trHeight w:val="559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3111C2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3111C2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111C2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BD54D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3111C2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3111C2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3111C2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E41EBA" w:rsidRPr="003111C2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E41EBA" w:rsidRPr="003111C2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77777777" w:rsidR="00E41EBA" w:rsidRPr="003111C2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14:paraId="46C4423A" w14:textId="77777777" w:rsidR="00E41EBA" w:rsidRPr="003111C2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77777777" w:rsidR="00E41EBA" w:rsidRPr="003111C2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14:paraId="590887FE" w14:textId="77777777" w:rsidR="00E41EBA" w:rsidRPr="003111C2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77777777" w:rsidR="00E41EBA" w:rsidRPr="003111C2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14:paraId="79A31471" w14:textId="77777777" w:rsidR="00E41EBA" w:rsidRPr="003111C2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77777777" w:rsidR="00E41EBA" w:rsidRPr="003111C2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14:paraId="39B7D0EE" w14:textId="77777777" w:rsidR="00E41EBA" w:rsidRPr="003111C2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77777777" w:rsidR="00E41EBA" w:rsidRPr="003111C2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14:paraId="633BA4A9" w14:textId="77777777" w:rsidR="00E41EBA" w:rsidRPr="003111C2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3111C2" w:rsidRPr="003111C2" w14:paraId="73BCEABE" w14:textId="77777777" w:rsidTr="00F64AA3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3111C2" w:rsidRPr="003111C2" w:rsidRDefault="003111C2" w:rsidP="003111C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22D97" w14:textId="51D2D7FB" w:rsidR="003111C2" w:rsidRPr="003111C2" w:rsidRDefault="003111C2" w:rsidP="003111C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4BBF03" w14:textId="4B3E773F" w:rsidR="003111C2" w:rsidRPr="003111C2" w:rsidRDefault="003111C2" w:rsidP="003111C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BC907" w14:textId="3D2C7658" w:rsidR="003111C2" w:rsidRPr="003111C2" w:rsidRDefault="003111C2" w:rsidP="003111C2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C03F6" w14:textId="3698FAE3" w:rsidR="003111C2" w:rsidRPr="003111C2" w:rsidRDefault="003111C2" w:rsidP="003111C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80B5DB" w14:textId="45D56598" w:rsidR="003111C2" w:rsidRPr="003111C2" w:rsidRDefault="003111C2" w:rsidP="003111C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D62F4" w14:textId="7A26B096" w:rsidR="003111C2" w:rsidRPr="003111C2" w:rsidRDefault="003111C2" w:rsidP="003111C2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A2705" w14:textId="026E8C50" w:rsidR="003111C2" w:rsidRPr="003111C2" w:rsidRDefault="003111C2" w:rsidP="003111C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7D8BC" w14:textId="17AEF851" w:rsidR="003111C2" w:rsidRPr="003111C2" w:rsidRDefault="003111C2" w:rsidP="003111C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2900B" w14:textId="7465B810" w:rsidR="003111C2" w:rsidRPr="003111C2" w:rsidRDefault="003111C2" w:rsidP="003111C2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CD77B" w14:textId="7E81A58F" w:rsidR="003111C2" w:rsidRPr="003111C2" w:rsidRDefault="003111C2" w:rsidP="003111C2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3111C2" w:rsidRPr="003111C2" w14:paraId="4B85BEB9" w14:textId="77777777" w:rsidTr="00F64AA3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3111C2" w:rsidRPr="003111C2" w:rsidRDefault="003111C2" w:rsidP="003111C2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EE633" w14:textId="35AA0DC4" w:rsidR="003111C2" w:rsidRPr="003111C2" w:rsidRDefault="003111C2" w:rsidP="003111C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1EE51" w14:textId="1BD665C1" w:rsidR="003111C2" w:rsidRPr="003111C2" w:rsidRDefault="003111C2" w:rsidP="003111C2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A097AD" w14:textId="2586253F" w:rsidR="003111C2" w:rsidRPr="003111C2" w:rsidRDefault="003111C2" w:rsidP="003111C2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7CA9A" w14:textId="5789324A" w:rsidR="003111C2" w:rsidRPr="003111C2" w:rsidRDefault="003111C2" w:rsidP="003111C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42813" w14:textId="5655F7C3" w:rsidR="003111C2" w:rsidRPr="003111C2" w:rsidRDefault="003111C2" w:rsidP="003111C2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2283D" w14:textId="42DE3368" w:rsidR="003111C2" w:rsidRPr="003111C2" w:rsidRDefault="003111C2" w:rsidP="003111C2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1E5CA4" w14:textId="47B6906C" w:rsidR="003111C2" w:rsidRPr="003111C2" w:rsidRDefault="003111C2" w:rsidP="003111C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4C710" w14:textId="4BBB5283" w:rsidR="003111C2" w:rsidRPr="003111C2" w:rsidRDefault="003111C2" w:rsidP="003111C2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56F3A" w14:textId="38957574" w:rsidR="003111C2" w:rsidRPr="003111C2" w:rsidRDefault="003111C2" w:rsidP="003111C2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8E9AC" w14:textId="7E00A503" w:rsidR="003111C2" w:rsidRPr="003111C2" w:rsidRDefault="003111C2" w:rsidP="003111C2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3111C2" w:rsidRPr="003111C2" w14:paraId="426E3EE3" w14:textId="77777777" w:rsidTr="00F64AA3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3111C2" w:rsidRPr="003111C2" w:rsidRDefault="003111C2" w:rsidP="003111C2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4B7BE" w14:textId="716AE279" w:rsidR="003111C2" w:rsidRPr="003111C2" w:rsidRDefault="003111C2" w:rsidP="003111C2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9DA3B" w14:textId="26B853B7" w:rsidR="003111C2" w:rsidRPr="003111C2" w:rsidRDefault="003111C2" w:rsidP="003111C2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5B39E" w14:textId="58617F86" w:rsidR="003111C2" w:rsidRPr="003111C2" w:rsidRDefault="003111C2" w:rsidP="003111C2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8985A" w14:textId="7E191AAD" w:rsidR="003111C2" w:rsidRPr="003111C2" w:rsidRDefault="003111C2" w:rsidP="003111C2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9B160" w14:textId="30705A3A" w:rsidR="003111C2" w:rsidRPr="003111C2" w:rsidRDefault="003111C2" w:rsidP="003111C2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6934E" w14:textId="410E5785" w:rsidR="003111C2" w:rsidRPr="003111C2" w:rsidRDefault="003111C2" w:rsidP="003111C2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DF29A" w14:textId="684B1A24" w:rsidR="003111C2" w:rsidRPr="003111C2" w:rsidRDefault="003111C2" w:rsidP="003111C2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0BA90" w14:textId="61FA0FDC" w:rsidR="003111C2" w:rsidRPr="003111C2" w:rsidRDefault="003111C2" w:rsidP="003111C2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1FE22" w14:textId="05518697" w:rsidR="003111C2" w:rsidRPr="003111C2" w:rsidRDefault="003111C2" w:rsidP="003111C2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F0D55" w14:textId="0D00E0ED" w:rsidR="003111C2" w:rsidRPr="003111C2" w:rsidRDefault="003111C2" w:rsidP="003111C2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3111C2" w:rsidRPr="003111C2" w14:paraId="35B2C4BC" w14:textId="77777777" w:rsidTr="00F64AA3">
              <w:trPr>
                <w:trHeight w:val="388"/>
              </w:trPr>
              <w:tc>
                <w:tcPr>
                  <w:tcW w:w="1059" w:type="dxa"/>
                </w:tcPr>
                <w:p w14:paraId="3811B51A" w14:textId="57A7A543" w:rsidR="003111C2" w:rsidRPr="003111C2" w:rsidRDefault="003111C2" w:rsidP="003111C2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3111C2">
                    <w:rPr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D7FC3" w14:textId="1CDE2B3A" w:rsidR="003111C2" w:rsidRPr="003111C2" w:rsidRDefault="003111C2" w:rsidP="003111C2">
                  <w:pPr>
                    <w:pStyle w:val="TableParagraph"/>
                    <w:spacing w:before="2"/>
                    <w:ind w:left="6"/>
                    <w:rPr>
                      <w:b/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B231A" w14:textId="652FD50B" w:rsidR="003111C2" w:rsidRPr="003111C2" w:rsidRDefault="003111C2" w:rsidP="003111C2">
                  <w:pPr>
                    <w:pStyle w:val="TableParagraph"/>
                    <w:spacing w:before="2"/>
                    <w:ind w:left="6"/>
                    <w:rPr>
                      <w:b/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E45F5" w14:textId="499AC40B" w:rsidR="003111C2" w:rsidRPr="003111C2" w:rsidRDefault="003111C2" w:rsidP="003111C2">
                  <w:pPr>
                    <w:pStyle w:val="TableParagraph"/>
                    <w:spacing w:before="2"/>
                    <w:ind w:left="10"/>
                    <w:rPr>
                      <w:b/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E939A" w14:textId="61885322" w:rsidR="003111C2" w:rsidRPr="003111C2" w:rsidRDefault="003111C2" w:rsidP="003111C2">
                  <w:pPr>
                    <w:pStyle w:val="TableParagraph"/>
                    <w:spacing w:before="2"/>
                    <w:ind w:left="13"/>
                    <w:rPr>
                      <w:b/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185B7" w14:textId="44955347" w:rsidR="003111C2" w:rsidRPr="003111C2" w:rsidRDefault="003111C2" w:rsidP="003111C2">
                  <w:pPr>
                    <w:pStyle w:val="TableParagraph"/>
                    <w:spacing w:before="2"/>
                    <w:ind w:left="13"/>
                    <w:rPr>
                      <w:b/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3803E" w14:textId="7461A547" w:rsidR="003111C2" w:rsidRPr="003111C2" w:rsidRDefault="003111C2" w:rsidP="003111C2">
                  <w:pPr>
                    <w:pStyle w:val="TableParagraph"/>
                    <w:spacing w:before="2"/>
                    <w:ind w:left="7"/>
                    <w:rPr>
                      <w:b/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B9E4B" w14:textId="074E8E33" w:rsidR="003111C2" w:rsidRPr="003111C2" w:rsidRDefault="003111C2" w:rsidP="003111C2">
                  <w:pPr>
                    <w:pStyle w:val="TableParagraph"/>
                    <w:spacing w:before="2"/>
                    <w:ind w:left="8"/>
                    <w:rPr>
                      <w:b/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47FEF" w14:textId="222463A2" w:rsidR="003111C2" w:rsidRPr="003111C2" w:rsidRDefault="003111C2" w:rsidP="003111C2">
                  <w:pPr>
                    <w:pStyle w:val="TableParagraph"/>
                    <w:spacing w:before="2"/>
                    <w:ind w:left="8"/>
                    <w:rPr>
                      <w:b/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CC1C0" w14:textId="02A537A2" w:rsidR="003111C2" w:rsidRPr="003111C2" w:rsidRDefault="003111C2" w:rsidP="003111C2">
                  <w:pPr>
                    <w:pStyle w:val="TableParagraph"/>
                    <w:spacing w:before="2"/>
                    <w:ind w:left="11"/>
                    <w:rPr>
                      <w:b/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1B8FF" w14:textId="0A22B2C3" w:rsidR="003111C2" w:rsidRPr="003111C2" w:rsidRDefault="003111C2" w:rsidP="003111C2">
                  <w:pPr>
                    <w:pStyle w:val="TableParagraph"/>
                    <w:spacing w:before="2"/>
                    <w:ind w:left="17"/>
                    <w:rPr>
                      <w:b/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3111C2" w:rsidRPr="003111C2" w14:paraId="65B68913" w14:textId="77777777" w:rsidTr="00F64AA3">
              <w:trPr>
                <w:trHeight w:val="388"/>
              </w:trPr>
              <w:tc>
                <w:tcPr>
                  <w:tcW w:w="1059" w:type="dxa"/>
                </w:tcPr>
                <w:p w14:paraId="5A6B8519" w14:textId="0C976742" w:rsidR="003111C2" w:rsidRPr="003111C2" w:rsidRDefault="003111C2" w:rsidP="003111C2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3111C2">
                    <w:rPr>
                      <w:b/>
                      <w:sz w:val="20"/>
                      <w:szCs w:val="20"/>
                    </w:rPr>
                    <w:t>ÖÇ5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DF53C" w14:textId="7030AAEB" w:rsidR="003111C2" w:rsidRPr="003111C2" w:rsidRDefault="003111C2" w:rsidP="003111C2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5EC59" w14:textId="1619EF89" w:rsidR="003111C2" w:rsidRPr="003111C2" w:rsidRDefault="003111C2" w:rsidP="003111C2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8B4DF" w14:textId="7C071F7A" w:rsidR="003111C2" w:rsidRPr="003111C2" w:rsidRDefault="003111C2" w:rsidP="003111C2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FC519" w14:textId="384F7AD0" w:rsidR="003111C2" w:rsidRPr="003111C2" w:rsidRDefault="003111C2" w:rsidP="003111C2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94B31" w14:textId="5C276231" w:rsidR="003111C2" w:rsidRPr="003111C2" w:rsidRDefault="003111C2" w:rsidP="003111C2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65B0F" w14:textId="6DEEC977" w:rsidR="003111C2" w:rsidRPr="003111C2" w:rsidRDefault="003111C2" w:rsidP="003111C2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03A7E" w14:textId="7CB3C7FF" w:rsidR="003111C2" w:rsidRPr="003111C2" w:rsidRDefault="003111C2" w:rsidP="003111C2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0F148" w14:textId="180C85E3" w:rsidR="003111C2" w:rsidRPr="003111C2" w:rsidRDefault="003111C2" w:rsidP="003111C2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51439" w14:textId="33791FDF" w:rsidR="003111C2" w:rsidRPr="003111C2" w:rsidRDefault="003111C2" w:rsidP="003111C2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5A9F8" w14:textId="48C86FA6" w:rsidR="003111C2" w:rsidRPr="003111C2" w:rsidRDefault="003111C2" w:rsidP="003111C2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</w:rPr>
                  </w:pPr>
                  <w:r w:rsidRPr="003111C2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1E4193" w:rsidRPr="003111C2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3111C2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3111C2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3111C2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3111C2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1E4193" w:rsidRPr="003111C2" w14:paraId="19676F2B" w14:textId="77777777" w:rsidTr="00C576A0">
              <w:trPr>
                <w:trHeight w:val="416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3111C2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1E4193" w:rsidRPr="003111C2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3111C2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3111C2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3111C2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3111C2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3111C2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3111C2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3111C2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3111C2">
              <w:t>Program Çıktıları ve İlgili Dersin İlişkisi</w:t>
            </w:r>
          </w:p>
          <w:p w14:paraId="0C31214A" w14:textId="77777777" w:rsidR="001E4193" w:rsidRPr="003111C2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6"/>
              <w:gridCol w:w="992"/>
              <w:gridCol w:w="850"/>
              <w:gridCol w:w="851"/>
              <w:gridCol w:w="992"/>
              <w:gridCol w:w="1134"/>
              <w:gridCol w:w="992"/>
              <w:gridCol w:w="993"/>
              <w:gridCol w:w="992"/>
              <w:gridCol w:w="992"/>
              <w:gridCol w:w="700"/>
            </w:tblGrid>
            <w:tr w:rsidR="00E41EBA" w:rsidRPr="003111C2" w14:paraId="6EE0E6F2" w14:textId="77777777" w:rsidTr="00E40B58">
              <w:trPr>
                <w:trHeight w:val="174"/>
              </w:trPr>
              <w:tc>
                <w:tcPr>
                  <w:tcW w:w="1646" w:type="dxa"/>
                </w:tcPr>
                <w:p w14:paraId="53D6BC7E" w14:textId="77777777" w:rsidR="00E41EBA" w:rsidRPr="003111C2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992" w:type="dxa"/>
                </w:tcPr>
                <w:p w14:paraId="700A18D8" w14:textId="77777777" w:rsidR="00E41EBA" w:rsidRPr="003111C2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850" w:type="dxa"/>
                </w:tcPr>
                <w:p w14:paraId="4E6805F6" w14:textId="77777777" w:rsidR="00E41EBA" w:rsidRPr="003111C2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851" w:type="dxa"/>
                </w:tcPr>
                <w:p w14:paraId="07B99300" w14:textId="77777777" w:rsidR="00E41EBA" w:rsidRPr="003111C2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92" w:type="dxa"/>
                </w:tcPr>
                <w:p w14:paraId="7549184D" w14:textId="77777777" w:rsidR="00E41EBA" w:rsidRPr="003111C2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1134" w:type="dxa"/>
                </w:tcPr>
                <w:p w14:paraId="10362FBF" w14:textId="77777777" w:rsidR="00E41EBA" w:rsidRPr="003111C2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92" w:type="dxa"/>
                </w:tcPr>
                <w:p w14:paraId="09D269EA" w14:textId="77777777" w:rsidR="00E41EBA" w:rsidRPr="003111C2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93" w:type="dxa"/>
                </w:tcPr>
                <w:p w14:paraId="6835D9F9" w14:textId="77777777" w:rsidR="00E41EBA" w:rsidRPr="003111C2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92" w:type="dxa"/>
                </w:tcPr>
                <w:p w14:paraId="74F8067C" w14:textId="77777777" w:rsidR="00E41EBA" w:rsidRPr="003111C2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92" w:type="dxa"/>
                </w:tcPr>
                <w:p w14:paraId="6A1DCBDD" w14:textId="77777777" w:rsidR="00E41EBA" w:rsidRPr="003111C2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700" w:type="dxa"/>
                </w:tcPr>
                <w:p w14:paraId="1422D134" w14:textId="77777777" w:rsidR="00E41EBA" w:rsidRPr="003111C2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</w:tr>
            <w:tr w:rsidR="003111C2" w:rsidRPr="003111C2" w14:paraId="746F2C2B" w14:textId="77777777" w:rsidTr="00B01131">
              <w:trPr>
                <w:trHeight w:val="114"/>
              </w:trPr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8D5CA" w14:textId="5E49BDC7" w:rsidR="003111C2" w:rsidRPr="003111C2" w:rsidRDefault="003111C2" w:rsidP="003111C2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3111C2">
                    <w:rPr>
                      <w:b/>
                      <w:bCs/>
                      <w:sz w:val="20"/>
                      <w:szCs w:val="20"/>
                    </w:rPr>
                    <w:t>Ticari</w:t>
                  </w:r>
                  <w:proofErr w:type="spellEnd"/>
                  <w:r w:rsidRPr="003111C2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11C2">
                    <w:rPr>
                      <w:b/>
                      <w:bCs/>
                      <w:sz w:val="20"/>
                      <w:szCs w:val="20"/>
                    </w:rPr>
                    <w:t>Matematik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E743B" w14:textId="4D1DED47" w:rsidR="003111C2" w:rsidRPr="003111C2" w:rsidRDefault="003111C2" w:rsidP="003111C2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DF113" w14:textId="685183E6" w:rsidR="003111C2" w:rsidRPr="003111C2" w:rsidRDefault="003111C2" w:rsidP="003111C2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62045" w14:textId="5705D9F6" w:rsidR="003111C2" w:rsidRPr="003111C2" w:rsidRDefault="003111C2" w:rsidP="003111C2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0E403" w14:textId="6B7C0382" w:rsidR="003111C2" w:rsidRPr="003111C2" w:rsidRDefault="003111C2" w:rsidP="003111C2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 xml:space="preserve">    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83BFA" w14:textId="733DCBB2" w:rsidR="003111C2" w:rsidRPr="003111C2" w:rsidRDefault="003111C2" w:rsidP="003111C2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1CD72" w14:textId="67CB8020" w:rsidR="003111C2" w:rsidRPr="003111C2" w:rsidRDefault="003111C2" w:rsidP="003111C2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337045" w14:textId="4E6F13D2" w:rsidR="003111C2" w:rsidRPr="003111C2" w:rsidRDefault="003111C2" w:rsidP="003111C2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 xml:space="preserve">-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66E973" w14:textId="51AE577F" w:rsidR="003111C2" w:rsidRPr="003111C2" w:rsidRDefault="003111C2" w:rsidP="003111C2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16A736" w14:textId="7269F311" w:rsidR="003111C2" w:rsidRPr="003111C2" w:rsidRDefault="003111C2" w:rsidP="003111C2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99291" w14:textId="18036EB7" w:rsidR="003111C2" w:rsidRPr="003111C2" w:rsidRDefault="003111C2" w:rsidP="003111C2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3111C2">
                    <w:rPr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52E98" w14:textId="77777777" w:rsidR="001B3076" w:rsidRDefault="001B3076" w:rsidP="002B2BC7">
      <w:r>
        <w:separator/>
      </w:r>
    </w:p>
  </w:endnote>
  <w:endnote w:type="continuationSeparator" w:id="0">
    <w:p w14:paraId="2ECEC5FD" w14:textId="77777777" w:rsidR="001B3076" w:rsidRDefault="001B307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B6F4" w14:textId="77777777" w:rsidR="001B3076" w:rsidRDefault="001B3076" w:rsidP="002B2BC7">
      <w:r>
        <w:separator/>
      </w:r>
    </w:p>
  </w:footnote>
  <w:footnote w:type="continuationSeparator" w:id="0">
    <w:p w14:paraId="2E623230" w14:textId="77777777" w:rsidR="001B3076" w:rsidRDefault="001B307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80F1B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80F1B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7123D"/>
    <w:multiLevelType w:val="hybridMultilevel"/>
    <w:tmpl w:val="7F9645F2"/>
    <w:lvl w:ilvl="0" w:tplc="691823DE">
      <w:start w:val="1"/>
      <w:numFmt w:val="decimal"/>
      <w:lvlText w:val="%1-"/>
      <w:lvlJc w:val="left"/>
      <w:pPr>
        <w:ind w:left="369" w:hanging="360"/>
      </w:pPr>
    </w:lvl>
    <w:lvl w:ilvl="1" w:tplc="041F0019">
      <w:start w:val="1"/>
      <w:numFmt w:val="lowerLetter"/>
      <w:lvlText w:val="%2."/>
      <w:lvlJc w:val="left"/>
      <w:pPr>
        <w:ind w:left="1089" w:hanging="360"/>
      </w:pPr>
    </w:lvl>
    <w:lvl w:ilvl="2" w:tplc="041F001B">
      <w:start w:val="1"/>
      <w:numFmt w:val="lowerRoman"/>
      <w:lvlText w:val="%3."/>
      <w:lvlJc w:val="right"/>
      <w:pPr>
        <w:ind w:left="1809" w:hanging="180"/>
      </w:pPr>
    </w:lvl>
    <w:lvl w:ilvl="3" w:tplc="041F000F">
      <w:start w:val="1"/>
      <w:numFmt w:val="decimal"/>
      <w:lvlText w:val="%4."/>
      <w:lvlJc w:val="left"/>
      <w:pPr>
        <w:ind w:left="2529" w:hanging="360"/>
      </w:pPr>
    </w:lvl>
    <w:lvl w:ilvl="4" w:tplc="041F0019">
      <w:start w:val="1"/>
      <w:numFmt w:val="lowerLetter"/>
      <w:lvlText w:val="%5."/>
      <w:lvlJc w:val="left"/>
      <w:pPr>
        <w:ind w:left="3249" w:hanging="360"/>
      </w:pPr>
    </w:lvl>
    <w:lvl w:ilvl="5" w:tplc="041F001B">
      <w:start w:val="1"/>
      <w:numFmt w:val="lowerRoman"/>
      <w:lvlText w:val="%6."/>
      <w:lvlJc w:val="right"/>
      <w:pPr>
        <w:ind w:left="3969" w:hanging="180"/>
      </w:pPr>
    </w:lvl>
    <w:lvl w:ilvl="6" w:tplc="041F000F">
      <w:start w:val="1"/>
      <w:numFmt w:val="decimal"/>
      <w:lvlText w:val="%7."/>
      <w:lvlJc w:val="left"/>
      <w:pPr>
        <w:ind w:left="4689" w:hanging="360"/>
      </w:pPr>
    </w:lvl>
    <w:lvl w:ilvl="7" w:tplc="041F0019">
      <w:start w:val="1"/>
      <w:numFmt w:val="lowerLetter"/>
      <w:lvlText w:val="%8."/>
      <w:lvlJc w:val="left"/>
      <w:pPr>
        <w:ind w:left="5409" w:hanging="360"/>
      </w:pPr>
    </w:lvl>
    <w:lvl w:ilvl="8" w:tplc="041F001B">
      <w:start w:val="1"/>
      <w:numFmt w:val="lowerRoman"/>
      <w:lvlText w:val="%9."/>
      <w:lvlJc w:val="right"/>
      <w:pPr>
        <w:ind w:left="6129" w:hanging="180"/>
      </w:pPr>
    </w:lvl>
  </w:abstractNum>
  <w:abstractNum w:abstractNumId="2" w15:restartNumberingAfterBreak="0">
    <w:nsid w:val="2D890991"/>
    <w:multiLevelType w:val="hybridMultilevel"/>
    <w:tmpl w:val="57C44CBC"/>
    <w:lvl w:ilvl="0" w:tplc="F84E6F9C">
      <w:start w:val="1"/>
      <w:numFmt w:val="decimal"/>
      <w:lvlText w:val="%1-"/>
      <w:lvlJc w:val="left"/>
      <w:pPr>
        <w:ind w:left="369" w:hanging="360"/>
      </w:pPr>
    </w:lvl>
    <w:lvl w:ilvl="1" w:tplc="041F0019">
      <w:start w:val="1"/>
      <w:numFmt w:val="lowerLetter"/>
      <w:lvlText w:val="%2."/>
      <w:lvlJc w:val="left"/>
      <w:pPr>
        <w:ind w:left="1089" w:hanging="360"/>
      </w:pPr>
    </w:lvl>
    <w:lvl w:ilvl="2" w:tplc="041F001B">
      <w:start w:val="1"/>
      <w:numFmt w:val="lowerRoman"/>
      <w:lvlText w:val="%3."/>
      <w:lvlJc w:val="right"/>
      <w:pPr>
        <w:ind w:left="1809" w:hanging="180"/>
      </w:pPr>
    </w:lvl>
    <w:lvl w:ilvl="3" w:tplc="041F000F">
      <w:start w:val="1"/>
      <w:numFmt w:val="decimal"/>
      <w:lvlText w:val="%4."/>
      <w:lvlJc w:val="left"/>
      <w:pPr>
        <w:ind w:left="2529" w:hanging="360"/>
      </w:pPr>
    </w:lvl>
    <w:lvl w:ilvl="4" w:tplc="041F0019">
      <w:start w:val="1"/>
      <w:numFmt w:val="lowerLetter"/>
      <w:lvlText w:val="%5."/>
      <w:lvlJc w:val="left"/>
      <w:pPr>
        <w:ind w:left="3249" w:hanging="360"/>
      </w:pPr>
    </w:lvl>
    <w:lvl w:ilvl="5" w:tplc="041F001B">
      <w:start w:val="1"/>
      <w:numFmt w:val="lowerRoman"/>
      <w:lvlText w:val="%6."/>
      <w:lvlJc w:val="right"/>
      <w:pPr>
        <w:ind w:left="3969" w:hanging="180"/>
      </w:pPr>
    </w:lvl>
    <w:lvl w:ilvl="6" w:tplc="041F000F">
      <w:start w:val="1"/>
      <w:numFmt w:val="decimal"/>
      <w:lvlText w:val="%7."/>
      <w:lvlJc w:val="left"/>
      <w:pPr>
        <w:ind w:left="4689" w:hanging="360"/>
      </w:pPr>
    </w:lvl>
    <w:lvl w:ilvl="7" w:tplc="041F0019">
      <w:start w:val="1"/>
      <w:numFmt w:val="lowerLetter"/>
      <w:lvlText w:val="%8."/>
      <w:lvlJc w:val="left"/>
      <w:pPr>
        <w:ind w:left="5409" w:hanging="360"/>
      </w:pPr>
    </w:lvl>
    <w:lvl w:ilvl="8" w:tplc="041F001B">
      <w:start w:val="1"/>
      <w:numFmt w:val="lowerRoman"/>
      <w:lvlText w:val="%9."/>
      <w:lvlJc w:val="right"/>
      <w:pPr>
        <w:ind w:left="6129" w:hanging="180"/>
      </w:pPr>
    </w:lvl>
  </w:abstractNum>
  <w:abstractNum w:abstractNumId="3" w15:restartNumberingAfterBreak="0">
    <w:nsid w:val="36D0196D"/>
    <w:multiLevelType w:val="hybridMultilevel"/>
    <w:tmpl w:val="A0D207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6982"/>
    <w:rsid w:val="000117F2"/>
    <w:rsid w:val="00016C85"/>
    <w:rsid w:val="00031B7D"/>
    <w:rsid w:val="000739AE"/>
    <w:rsid w:val="000756BA"/>
    <w:rsid w:val="00090B5C"/>
    <w:rsid w:val="000C0E19"/>
    <w:rsid w:val="000E6225"/>
    <w:rsid w:val="000E7F62"/>
    <w:rsid w:val="0010218F"/>
    <w:rsid w:val="0013659F"/>
    <w:rsid w:val="00141167"/>
    <w:rsid w:val="001725C7"/>
    <w:rsid w:val="00197A6A"/>
    <w:rsid w:val="001A7C41"/>
    <w:rsid w:val="001B3076"/>
    <w:rsid w:val="001D7A35"/>
    <w:rsid w:val="001E4193"/>
    <w:rsid w:val="00200345"/>
    <w:rsid w:val="002026FA"/>
    <w:rsid w:val="00256B65"/>
    <w:rsid w:val="0026202A"/>
    <w:rsid w:val="002752C1"/>
    <w:rsid w:val="002B2BC7"/>
    <w:rsid w:val="002C519C"/>
    <w:rsid w:val="002E7116"/>
    <w:rsid w:val="003111C2"/>
    <w:rsid w:val="003170FC"/>
    <w:rsid w:val="0035277B"/>
    <w:rsid w:val="00374AF8"/>
    <w:rsid w:val="0038549F"/>
    <w:rsid w:val="00386DF4"/>
    <w:rsid w:val="003928B5"/>
    <w:rsid w:val="00407A6D"/>
    <w:rsid w:val="0042577E"/>
    <w:rsid w:val="0043282E"/>
    <w:rsid w:val="00461BDE"/>
    <w:rsid w:val="004660D1"/>
    <w:rsid w:val="00502C7F"/>
    <w:rsid w:val="00515B86"/>
    <w:rsid w:val="0058377F"/>
    <w:rsid w:val="005A25B0"/>
    <w:rsid w:val="005A4303"/>
    <w:rsid w:val="005B5938"/>
    <w:rsid w:val="005B7E78"/>
    <w:rsid w:val="005D5A18"/>
    <w:rsid w:val="00617749"/>
    <w:rsid w:val="00625D0A"/>
    <w:rsid w:val="00653A19"/>
    <w:rsid w:val="00662FDF"/>
    <w:rsid w:val="006934C2"/>
    <w:rsid w:val="00707970"/>
    <w:rsid w:val="00736D59"/>
    <w:rsid w:val="00745301"/>
    <w:rsid w:val="00747EAF"/>
    <w:rsid w:val="00775EF7"/>
    <w:rsid w:val="007A491B"/>
    <w:rsid w:val="007A570F"/>
    <w:rsid w:val="007B09C6"/>
    <w:rsid w:val="007B4275"/>
    <w:rsid w:val="007B7A06"/>
    <w:rsid w:val="007C0744"/>
    <w:rsid w:val="00806EC0"/>
    <w:rsid w:val="00827C93"/>
    <w:rsid w:val="00855322"/>
    <w:rsid w:val="00873AE1"/>
    <w:rsid w:val="008B0450"/>
    <w:rsid w:val="008B159C"/>
    <w:rsid w:val="008E0291"/>
    <w:rsid w:val="008E2B4B"/>
    <w:rsid w:val="008F30B2"/>
    <w:rsid w:val="008F3BA1"/>
    <w:rsid w:val="0092731F"/>
    <w:rsid w:val="0093445F"/>
    <w:rsid w:val="00947D0D"/>
    <w:rsid w:val="00963100"/>
    <w:rsid w:val="009D33DC"/>
    <w:rsid w:val="009D3451"/>
    <w:rsid w:val="009E0FD7"/>
    <w:rsid w:val="009F1CE4"/>
    <w:rsid w:val="009F5F87"/>
    <w:rsid w:val="00A25C74"/>
    <w:rsid w:val="00A866F1"/>
    <w:rsid w:val="00A97765"/>
    <w:rsid w:val="00AA4FAF"/>
    <w:rsid w:val="00AC3375"/>
    <w:rsid w:val="00AC3D88"/>
    <w:rsid w:val="00AD44E1"/>
    <w:rsid w:val="00B02952"/>
    <w:rsid w:val="00B07999"/>
    <w:rsid w:val="00B31A6E"/>
    <w:rsid w:val="00B31FD7"/>
    <w:rsid w:val="00B40B42"/>
    <w:rsid w:val="00B44086"/>
    <w:rsid w:val="00B45D14"/>
    <w:rsid w:val="00B74DA1"/>
    <w:rsid w:val="00B82094"/>
    <w:rsid w:val="00BD54D5"/>
    <w:rsid w:val="00C21C8B"/>
    <w:rsid w:val="00C576A0"/>
    <w:rsid w:val="00C80F1B"/>
    <w:rsid w:val="00C91746"/>
    <w:rsid w:val="00CB4C38"/>
    <w:rsid w:val="00D24872"/>
    <w:rsid w:val="00D425A6"/>
    <w:rsid w:val="00D606AB"/>
    <w:rsid w:val="00D6323F"/>
    <w:rsid w:val="00DB2A99"/>
    <w:rsid w:val="00DC29D5"/>
    <w:rsid w:val="00DF1D0E"/>
    <w:rsid w:val="00DF6798"/>
    <w:rsid w:val="00E1176B"/>
    <w:rsid w:val="00E17654"/>
    <w:rsid w:val="00E40B58"/>
    <w:rsid w:val="00E41EBA"/>
    <w:rsid w:val="00E5606A"/>
    <w:rsid w:val="00E7487F"/>
    <w:rsid w:val="00E9087F"/>
    <w:rsid w:val="00E9735E"/>
    <w:rsid w:val="00F11203"/>
    <w:rsid w:val="00F72803"/>
    <w:rsid w:val="00FB7BB4"/>
    <w:rsid w:val="00FD5365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2026FA"/>
  </w:style>
  <w:style w:type="character" w:styleId="Kpr">
    <w:name w:val="Hyperlink"/>
    <w:basedOn w:val="VarsaylanParagrafYazTipi"/>
    <w:uiPriority w:val="99"/>
    <w:unhideWhenUsed/>
    <w:rsid w:val="00736D5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36D59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9D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Yusuf Taha OKAN</cp:lastModifiedBy>
  <cp:revision>2</cp:revision>
  <cp:lastPrinted>2021-04-08T05:58:00Z</cp:lastPrinted>
  <dcterms:created xsi:type="dcterms:W3CDTF">2022-04-01T07:47:00Z</dcterms:created>
  <dcterms:modified xsi:type="dcterms:W3CDTF">2022-04-01T07:47:00Z</dcterms:modified>
</cp:coreProperties>
</file>