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34854BB" w:rsidR="001E4193" w:rsidRPr="00FF4A99" w:rsidRDefault="006A7995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Satış Yönetimi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8E75D1B" w:rsidR="001E4193" w:rsidRPr="00FF4A99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674EFC6B" w:rsidR="001E4193" w:rsidRPr="00FF4A99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2+1</w:t>
                  </w:r>
                </w:p>
              </w:tc>
              <w:tc>
                <w:tcPr>
                  <w:tcW w:w="1483" w:type="dxa"/>
                </w:tcPr>
                <w:p w14:paraId="665F55B0" w14:textId="0DF63781" w:rsidR="001E4193" w:rsidRPr="00FF4A99" w:rsidRDefault="006A799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2,5</w:t>
                  </w:r>
                </w:p>
              </w:tc>
              <w:tc>
                <w:tcPr>
                  <w:tcW w:w="1484" w:type="dxa"/>
                </w:tcPr>
                <w:p w14:paraId="72673141" w14:textId="39BC0BBB" w:rsidR="001E4193" w:rsidRPr="00FF4A99" w:rsidRDefault="006A799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360CB4D" w:rsidR="001E4193" w:rsidRPr="00451AC1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1FB8DF3" w:rsidR="001E4193" w:rsidRPr="00451AC1" w:rsidRDefault="006A799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>Öğrencinin; potansiyel müşteriler için kaynakları araştırarak müşterilerin özelliklerini tespit edebilmesi, satış öncesi hazırlık yaparak satış sürecini gerçekleştirebilmesi, satış sonrası hizmetleri takip edebilmesi ve satış birimi ile ilgili birimler arasındaki koordinasyonu sağlayabilmesi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amaçlanmakatadır.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D0EA9F5" w14:textId="77777777" w:rsidR="006A7995" w:rsidRPr="006A7995" w:rsidRDefault="006A7995" w:rsidP="006A799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469AEC1A" w14:textId="77777777" w:rsidR="006A7995" w:rsidRPr="006A7995" w:rsidRDefault="006A7995" w:rsidP="006A799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 xml:space="preserve">   1. Satış faaliyetlerinin işletmeler için yeri ve önemini kavrar.</w:t>
                  </w:r>
                </w:p>
                <w:p w14:paraId="406081F4" w14:textId="77777777" w:rsidR="006A7995" w:rsidRPr="006A7995" w:rsidRDefault="006A7995" w:rsidP="006A799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 xml:space="preserve">   2. Satış elemanı işe alım, eğitim ve ücretlendirme konularında temel düzeyde bilgi sahibi olur.</w:t>
                  </w:r>
                </w:p>
                <w:p w14:paraId="516645AE" w14:textId="77777777" w:rsidR="006A7995" w:rsidRPr="006A7995" w:rsidRDefault="006A7995" w:rsidP="006A7995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 xml:space="preserve">   3.Satış öncesi, satış anı ve satış sonrasındaki süreçleri öğrenir.</w:t>
                  </w:r>
                </w:p>
                <w:p w14:paraId="3D474249" w14:textId="5B8C0E75" w:rsidR="001E4193" w:rsidRPr="00451AC1" w:rsidRDefault="006A7995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 xml:space="preserve">   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898F448" w:rsidR="001E4193" w:rsidRPr="00451AC1" w:rsidRDefault="006A7995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Satış kavramı, satış gücünün işe alınması eğitimi, satış faliyetlerinin ölçümü ve değerlendirilmesi.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6A7995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6A7995" w:rsidRPr="00FF4A99" w:rsidRDefault="006A7995" w:rsidP="006A799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D48F843" w:rsidR="006A7995" w:rsidRPr="00FF4A99" w:rsidRDefault="006A7995" w:rsidP="006A799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Satış Faaliyetlerinin İşletmeler İçin Önemi</w:t>
                  </w:r>
                </w:p>
              </w:tc>
            </w:tr>
            <w:tr w:rsidR="006A7995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6A7995" w:rsidRPr="00FF4A99" w:rsidRDefault="006A7995" w:rsidP="006A799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5B2E5CA1" w:rsidR="006A7995" w:rsidRPr="00FF4A99" w:rsidRDefault="006A7995" w:rsidP="006A7995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6E60F6">
                    <w:t xml:space="preserve">Satış ve Kişisel Satış Kavramları, Satış Elemanlarında </w:t>
                  </w:r>
                </w:p>
              </w:tc>
            </w:tr>
            <w:tr w:rsidR="006A7995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6A7995" w:rsidRPr="00FF4A99" w:rsidRDefault="006A7995" w:rsidP="006A799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082746E1" w:rsidR="006A7995" w:rsidRPr="00FF4A99" w:rsidRDefault="006A7995" w:rsidP="006A799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Satış Tahminleri, Satış Gücü Büyüklüğünün Belirlenmesi</w:t>
                  </w:r>
                </w:p>
              </w:tc>
            </w:tr>
            <w:tr w:rsidR="006A7995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6A7995" w:rsidRPr="00FF4A99" w:rsidRDefault="006A7995" w:rsidP="006A799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A04CB43" w:rsidR="006A7995" w:rsidRPr="00FF4A99" w:rsidRDefault="006A7995" w:rsidP="006A7995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Satış Kotalarının Belirlenmesi</w:t>
                  </w:r>
                </w:p>
              </w:tc>
            </w:tr>
            <w:tr w:rsidR="006A7995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6A7995" w:rsidRPr="00FF4A99" w:rsidRDefault="006A7995" w:rsidP="006A7995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AD4E275" w:rsidR="006A7995" w:rsidRPr="00FF4A99" w:rsidRDefault="006A7995" w:rsidP="006A7995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Satış Bölgelerinin Belirlenmesi</w:t>
                  </w:r>
                </w:p>
              </w:tc>
            </w:tr>
            <w:tr w:rsidR="006A7995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6A7995" w:rsidRPr="00FF4A99" w:rsidRDefault="006A7995" w:rsidP="006A799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1D113AB" w:rsidR="006A7995" w:rsidRPr="00FF4A99" w:rsidRDefault="006A7995" w:rsidP="006A799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Satış Elemanı Seçimi</w:t>
                  </w:r>
                </w:p>
              </w:tc>
            </w:tr>
            <w:tr w:rsidR="006A7995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6A7995" w:rsidRPr="00FF4A99" w:rsidRDefault="006A7995" w:rsidP="006A7995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81DBAEE" w:rsidR="006A7995" w:rsidRPr="00FF4A99" w:rsidRDefault="006A7995" w:rsidP="006A7995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Satış Gücünün Eğitimi</w:t>
                  </w:r>
                </w:p>
              </w:tc>
            </w:tr>
            <w:tr w:rsidR="006A7995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6A7995" w:rsidRPr="00FF4A99" w:rsidRDefault="006A7995" w:rsidP="006A799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CDAACB8" w:rsidR="006A7995" w:rsidRPr="00FF4A99" w:rsidRDefault="006A7995" w:rsidP="006A7995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Satış Elemanının Yükselmesi</w:t>
                  </w:r>
                </w:p>
              </w:tc>
            </w:tr>
            <w:tr w:rsidR="006A7995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6A7995" w:rsidRPr="00FF4A99" w:rsidRDefault="006A7995" w:rsidP="006A799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CBCAF2D" w:rsidR="006A7995" w:rsidRPr="00FF4A99" w:rsidRDefault="006A7995" w:rsidP="006A799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Satış Elemanının Motivasyonu</w:t>
                  </w:r>
                </w:p>
              </w:tc>
            </w:tr>
            <w:tr w:rsidR="006A7995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6A7995" w:rsidRPr="00FF4A99" w:rsidRDefault="006A7995" w:rsidP="006A7995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FCD9816" w:rsidR="006A7995" w:rsidRPr="00FF4A99" w:rsidRDefault="006A7995" w:rsidP="006A7995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Satış Gücünün Ücretlendirilmesi</w:t>
                  </w:r>
                </w:p>
              </w:tc>
            </w:tr>
            <w:tr w:rsidR="006A7995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6A7995" w:rsidRPr="00FF4A99" w:rsidRDefault="006A7995" w:rsidP="006A7995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9DC6AA1" w:rsidR="006A7995" w:rsidRPr="00FF4A99" w:rsidRDefault="006A7995" w:rsidP="006A7995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Satış Gücünde Liderlik</w:t>
                  </w:r>
                </w:p>
              </w:tc>
            </w:tr>
            <w:tr w:rsidR="006A7995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6A7995" w:rsidRPr="00FF4A99" w:rsidRDefault="006A7995" w:rsidP="006A799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04E997E" w:rsidR="006A7995" w:rsidRPr="00FF4A99" w:rsidRDefault="006A7995" w:rsidP="006A7995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Satış Takımlarının Oluşturulması</w:t>
                  </w:r>
                </w:p>
              </w:tc>
            </w:tr>
            <w:tr w:rsidR="006A7995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6A7995" w:rsidRPr="00FF4A99" w:rsidRDefault="006A7995" w:rsidP="006A799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C2CBC45" w:rsidR="006A7995" w:rsidRPr="00FF4A99" w:rsidRDefault="006A7995" w:rsidP="006A799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Satış Gücü Performansının Değerlendirilmesi</w:t>
                  </w:r>
                </w:p>
              </w:tc>
            </w:tr>
            <w:tr w:rsidR="006A7995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6A7995" w:rsidRPr="00FF4A99" w:rsidRDefault="006A7995" w:rsidP="006A7995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2A6CF6D" w:rsidR="006A7995" w:rsidRPr="00FF4A99" w:rsidRDefault="006A7995" w:rsidP="006A7995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6E60F6">
                    <w:t>Satışa Hazırlık, İtirazları Karşılama, Satışı Gerçekleştirme, Satış Sonrası Takip</w:t>
                  </w:r>
                </w:p>
              </w:tc>
            </w:tr>
            <w:tr w:rsidR="006A7995" w:rsidRPr="00FF4A99" w14:paraId="34BE7E7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5437809" w14:textId="76F5BA0A" w:rsidR="006A7995" w:rsidRPr="00FF4A99" w:rsidRDefault="006A7995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8776" w:type="dxa"/>
                  <w:gridSpan w:val="6"/>
                </w:tcPr>
                <w:p w14:paraId="7860CDA7" w14:textId="0894CA33" w:rsidR="006A7995" w:rsidRPr="00FF4A99" w:rsidRDefault="00EB3C6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Genel Tekrar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Öğrencilerden</w:t>
                  </w:r>
                  <w:r w:rsidRPr="00904685">
                    <w:t xml:space="preserve"> bu dersin ana konularını anlamaları ve alanları ile uygulamalarında kullanmaları beklenir.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222D97" w14:textId="77777777" w:rsidR="00EB3C68" w:rsidRPr="00EB3C68" w:rsidRDefault="00EB3C68" w:rsidP="00EB3C68">
                  <w:pPr>
                    <w:pStyle w:val="TableParagraph"/>
                    <w:spacing w:line="276" w:lineRule="exact"/>
                    <w:ind w:left="105"/>
                    <w:rPr>
                      <w:sz w:val="24"/>
                      <w:lang w:val="tr-TR"/>
                    </w:rPr>
                  </w:pPr>
                  <w:r w:rsidRPr="00EB3C68">
                    <w:rPr>
                      <w:sz w:val="24"/>
                      <w:lang w:val="tr-TR"/>
                    </w:rPr>
                    <w:t xml:space="preserve">İslamoğlu, A. ve Altunışık, R. (2014). </w:t>
                  </w:r>
                  <w:r w:rsidRPr="00EB3C68">
                    <w:rPr>
                      <w:i/>
                      <w:sz w:val="24"/>
                      <w:lang w:val="tr-TR"/>
                    </w:rPr>
                    <w:t>Satış ve satış yönetimi</w:t>
                  </w:r>
                  <w:r w:rsidRPr="00EB3C68">
                    <w:rPr>
                      <w:sz w:val="24"/>
                      <w:lang w:val="tr-TR"/>
                    </w:rPr>
                    <w:t>. Sakarya Yayıncılık.</w:t>
                  </w:r>
                </w:p>
                <w:p w14:paraId="12BFD2EE" w14:textId="073BCE14" w:rsidR="001E4193" w:rsidRPr="00FF4A99" w:rsidRDefault="00EB3C68" w:rsidP="00EB3C68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EB3C68">
                    <w:rPr>
                      <w:sz w:val="24"/>
                      <w:lang w:val="tr-TR"/>
                    </w:rPr>
                    <w:t xml:space="preserve">Okumuş, A. (2013). </w:t>
                  </w:r>
                  <w:r w:rsidRPr="00EB3C68">
                    <w:rPr>
                      <w:i/>
                      <w:sz w:val="24"/>
                      <w:lang w:val="tr-TR"/>
                    </w:rPr>
                    <w:t>Profesyonel satış yönetimi</w:t>
                  </w:r>
                  <w:r w:rsidRPr="00EB3C68">
                    <w:rPr>
                      <w:sz w:val="24"/>
                      <w:lang w:val="tr-TR"/>
                    </w:rPr>
                    <w:t>. İstanbul Üniversitesi Açık ve Uzaktan Eğitim Fakültesi.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EB3C68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EB3C68" w:rsidRPr="00FF4A99" w:rsidRDefault="00EB3C68" w:rsidP="00EB3C6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70CCC805" w:rsidR="00EB3C68" w:rsidRPr="00FF4A99" w:rsidRDefault="00EB3C68" w:rsidP="00EB3C6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794BBF03" w14:textId="7B224A58" w:rsidR="00EB3C68" w:rsidRPr="00FF4A99" w:rsidRDefault="00EB3C68" w:rsidP="00EB3C6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6D8B0CC6" w:rsidR="00EB3C68" w:rsidRPr="00FF4A99" w:rsidRDefault="00EB3C68" w:rsidP="00EB3C6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158C03F6" w14:textId="0A75FD0C" w:rsidR="00EB3C68" w:rsidRPr="00FF4A99" w:rsidRDefault="00EB3C68" w:rsidP="00EB3C6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6B79653C" w:rsidR="00EB3C68" w:rsidRPr="00FF4A99" w:rsidRDefault="00EB3C68" w:rsidP="00EB3C6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5" w:type="dxa"/>
                </w:tcPr>
                <w:p w14:paraId="5FCD62F4" w14:textId="2B2DB1A0" w:rsidR="00EB3C68" w:rsidRPr="00FF4A99" w:rsidRDefault="00EB3C68" w:rsidP="00EB3C6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D2886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1304004C" w:rsidR="00EB3C68" w:rsidRPr="00FF4A99" w:rsidRDefault="00EB3C68" w:rsidP="00EB3C6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D2886">
                    <w:t>5</w:t>
                  </w:r>
                </w:p>
              </w:tc>
              <w:tc>
                <w:tcPr>
                  <w:tcW w:w="914" w:type="dxa"/>
                </w:tcPr>
                <w:p w14:paraId="4E97D8BC" w14:textId="1B8C2DCA" w:rsidR="00EB3C68" w:rsidRPr="00FF4A99" w:rsidRDefault="00EB3C68" w:rsidP="00EB3C6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D2886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6BC5717A" w:rsidR="00EB3C68" w:rsidRPr="00FF4A99" w:rsidRDefault="00EB3C68" w:rsidP="00EB3C6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0A3CD77B" w14:textId="109F4005" w:rsidR="00EB3C68" w:rsidRPr="00FF4A99" w:rsidRDefault="00EB3C68" w:rsidP="00EB3C6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D2886">
                    <w:t>1</w:t>
                  </w:r>
                </w:p>
              </w:tc>
              <w:tc>
                <w:tcPr>
                  <w:tcW w:w="915" w:type="dxa"/>
                </w:tcPr>
                <w:p w14:paraId="5B234939" w14:textId="4867CC78" w:rsidR="00EB3C68" w:rsidRPr="00FF4A99" w:rsidRDefault="00EB3C68" w:rsidP="00EB3C68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D2886">
                    <w:t>-</w:t>
                  </w:r>
                </w:p>
              </w:tc>
            </w:tr>
            <w:tr w:rsidR="00EB3C68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EB3C68" w:rsidRPr="00FF4A99" w:rsidRDefault="00EB3C68" w:rsidP="00EB3C68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511BEA77" w:rsidR="00EB3C68" w:rsidRPr="00FF4A99" w:rsidRDefault="00EB3C68" w:rsidP="00EB3C6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7281EE51" w14:textId="36FEAD06" w:rsidR="00EB3C68" w:rsidRPr="00FF4A99" w:rsidRDefault="00EB3C68" w:rsidP="00EB3C68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63409831" w:rsidR="00EB3C68" w:rsidRPr="00FF4A99" w:rsidRDefault="00EB3C68" w:rsidP="00EB3C68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14E7CA9A" w14:textId="401B87E9" w:rsidR="00EB3C68" w:rsidRPr="00FF4A99" w:rsidRDefault="00EB3C68" w:rsidP="00EB3C6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7B39D600" w:rsidR="00EB3C68" w:rsidRPr="00FF4A99" w:rsidRDefault="00EB3C68" w:rsidP="00EB3C68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5" w:type="dxa"/>
                </w:tcPr>
                <w:p w14:paraId="0692283D" w14:textId="74D3AE77" w:rsidR="00EB3C68" w:rsidRPr="00FF4A99" w:rsidRDefault="00EB3C68" w:rsidP="00EB3C68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D2886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77D8FDCB" w:rsidR="00EB3C68" w:rsidRPr="00FF4A99" w:rsidRDefault="00EB3C68" w:rsidP="00EB3C6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D2886">
                    <w:t>5</w:t>
                  </w:r>
                </w:p>
              </w:tc>
              <w:tc>
                <w:tcPr>
                  <w:tcW w:w="914" w:type="dxa"/>
                </w:tcPr>
                <w:p w14:paraId="17D4C710" w14:textId="5A8D4A9B" w:rsidR="00EB3C68" w:rsidRPr="00FF4A99" w:rsidRDefault="00EB3C68" w:rsidP="00EB3C68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D2886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797411DE" w:rsidR="00EB3C68" w:rsidRPr="00FF4A99" w:rsidRDefault="00EB3C68" w:rsidP="00EB3C68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74E8E9AC" w14:textId="74DE71A0" w:rsidR="00EB3C68" w:rsidRPr="00FF4A99" w:rsidRDefault="00EB3C68" w:rsidP="00EB3C68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D2886">
                    <w:t>1</w:t>
                  </w:r>
                </w:p>
              </w:tc>
              <w:tc>
                <w:tcPr>
                  <w:tcW w:w="915" w:type="dxa"/>
                </w:tcPr>
                <w:p w14:paraId="26595104" w14:textId="14B9EA42" w:rsidR="00EB3C68" w:rsidRPr="00FF4A99" w:rsidRDefault="00EB3C68" w:rsidP="00EB3C68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1D2886">
                    <w:t>-</w:t>
                  </w:r>
                </w:p>
              </w:tc>
            </w:tr>
            <w:tr w:rsidR="00EB3C68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EB3C68" w:rsidRPr="00FF4A99" w:rsidRDefault="00EB3C68" w:rsidP="00EB3C68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3B5CA571" w:rsidR="00EB3C68" w:rsidRPr="00FF4A99" w:rsidRDefault="00EB3C68" w:rsidP="00EB3C68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0349DA3B" w14:textId="6C43B41E" w:rsidR="00EB3C68" w:rsidRPr="00FF4A99" w:rsidRDefault="00EB3C68" w:rsidP="00EB3C68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7C61DB74" w:rsidR="00EB3C68" w:rsidRPr="00FF4A99" w:rsidRDefault="00EB3C68" w:rsidP="00EB3C68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1D2886">
                    <w:t>3</w:t>
                  </w:r>
                </w:p>
              </w:tc>
              <w:tc>
                <w:tcPr>
                  <w:tcW w:w="914" w:type="dxa"/>
                </w:tcPr>
                <w:p w14:paraId="6408985A" w14:textId="512CFB62" w:rsidR="00EB3C68" w:rsidRPr="00FF4A99" w:rsidRDefault="00EB3C68" w:rsidP="00EB3C68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D2886">
                    <w:t>5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45B4BD63" w:rsidR="00EB3C68" w:rsidRPr="00FF4A99" w:rsidRDefault="00EB3C68" w:rsidP="00EB3C68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D2886">
                    <w:t>4</w:t>
                  </w:r>
                </w:p>
              </w:tc>
              <w:tc>
                <w:tcPr>
                  <w:tcW w:w="915" w:type="dxa"/>
                </w:tcPr>
                <w:p w14:paraId="2CA6934E" w14:textId="41D25030" w:rsidR="00EB3C68" w:rsidRPr="00FF4A99" w:rsidRDefault="00EB3C68" w:rsidP="00EB3C68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1D2886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3C5B1761" w:rsidR="00EB3C68" w:rsidRPr="00FF4A99" w:rsidRDefault="00EB3C68" w:rsidP="00EB3C68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D2886">
                    <w:t>5</w:t>
                  </w:r>
                </w:p>
              </w:tc>
              <w:tc>
                <w:tcPr>
                  <w:tcW w:w="914" w:type="dxa"/>
                </w:tcPr>
                <w:p w14:paraId="4E00BA90" w14:textId="0D9CCB31" w:rsidR="00EB3C68" w:rsidRPr="00FF4A99" w:rsidRDefault="00EB3C68" w:rsidP="00EB3C68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D2886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532BE04E" w:rsidR="00EB3C68" w:rsidRPr="00FF4A99" w:rsidRDefault="00EB3C68" w:rsidP="00EB3C68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1D2886">
                    <w:t>4</w:t>
                  </w:r>
                </w:p>
              </w:tc>
              <w:tc>
                <w:tcPr>
                  <w:tcW w:w="914" w:type="dxa"/>
                </w:tcPr>
                <w:p w14:paraId="207F0D55" w14:textId="5548F171" w:rsidR="00EB3C68" w:rsidRPr="00FF4A99" w:rsidRDefault="00EB3C68" w:rsidP="00EB3C68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1D2886">
                    <w:t>1</w:t>
                  </w:r>
                </w:p>
              </w:tc>
              <w:tc>
                <w:tcPr>
                  <w:tcW w:w="915" w:type="dxa"/>
                </w:tcPr>
                <w:p w14:paraId="452F4B72" w14:textId="6A636579" w:rsidR="00EB3C68" w:rsidRPr="00FF4A99" w:rsidRDefault="00EB3C68" w:rsidP="00EB3C68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1D2886">
                    <w:t>-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B32B5C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B32B5C" w:rsidRPr="00FF4A99" w14:paraId="746F2C2B" w14:textId="77777777" w:rsidTr="00B32B5C">
              <w:trPr>
                <w:trHeight w:val="424"/>
              </w:trPr>
              <w:tc>
                <w:tcPr>
                  <w:tcW w:w="1080" w:type="dxa"/>
                </w:tcPr>
                <w:p w14:paraId="4508D5CA" w14:textId="362B0CC0" w:rsidR="00B32B5C" w:rsidRPr="00FF4A99" w:rsidRDefault="00B32B5C" w:rsidP="00B32B5C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Satış Yönetimi</w:t>
                  </w:r>
                </w:p>
              </w:tc>
              <w:tc>
                <w:tcPr>
                  <w:tcW w:w="772" w:type="dxa"/>
                </w:tcPr>
                <w:p w14:paraId="7EFE743B" w14:textId="552A7416" w:rsidR="00B32B5C" w:rsidRPr="00FF4A99" w:rsidRDefault="00B32B5C" w:rsidP="00B32B5C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3</w:t>
                  </w:r>
                </w:p>
              </w:tc>
              <w:tc>
                <w:tcPr>
                  <w:tcW w:w="926" w:type="dxa"/>
                </w:tcPr>
                <w:p w14:paraId="02BDF113" w14:textId="58B44D0D" w:rsidR="00B32B5C" w:rsidRPr="00FF4A99" w:rsidRDefault="00B32B5C" w:rsidP="00B32B5C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3</w:t>
                  </w:r>
                </w:p>
              </w:tc>
              <w:tc>
                <w:tcPr>
                  <w:tcW w:w="927" w:type="dxa"/>
                </w:tcPr>
                <w:p w14:paraId="4BD62045" w14:textId="17FCDC7E" w:rsidR="00B32B5C" w:rsidRPr="00FF4A99" w:rsidRDefault="00B32B5C" w:rsidP="00B32B5C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3</w:t>
                  </w:r>
                </w:p>
              </w:tc>
              <w:tc>
                <w:tcPr>
                  <w:tcW w:w="926" w:type="dxa"/>
                </w:tcPr>
                <w:p w14:paraId="70A0E403" w14:textId="5AA38F69" w:rsidR="00B32B5C" w:rsidRPr="00FF4A99" w:rsidRDefault="00B32B5C" w:rsidP="00B32B5C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4</w:t>
                  </w:r>
                </w:p>
              </w:tc>
              <w:tc>
                <w:tcPr>
                  <w:tcW w:w="926" w:type="dxa"/>
                </w:tcPr>
                <w:p w14:paraId="67583BFA" w14:textId="4FC18D7B" w:rsidR="00B32B5C" w:rsidRPr="00FF4A99" w:rsidRDefault="00B32B5C" w:rsidP="00B32B5C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3</w:t>
                  </w:r>
                </w:p>
              </w:tc>
              <w:tc>
                <w:tcPr>
                  <w:tcW w:w="926" w:type="dxa"/>
                </w:tcPr>
                <w:p w14:paraId="3F01CD72" w14:textId="4F5D7575" w:rsidR="00B32B5C" w:rsidRPr="00FF4A99" w:rsidRDefault="00B32B5C" w:rsidP="00B32B5C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2</w:t>
                  </w:r>
                </w:p>
              </w:tc>
              <w:tc>
                <w:tcPr>
                  <w:tcW w:w="927" w:type="dxa"/>
                </w:tcPr>
                <w:p w14:paraId="43337045" w14:textId="4F6FF82C" w:rsidR="00B32B5C" w:rsidRPr="00FF4A99" w:rsidRDefault="00B32B5C" w:rsidP="00B32B5C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5</w:t>
                  </w:r>
                </w:p>
              </w:tc>
              <w:tc>
                <w:tcPr>
                  <w:tcW w:w="926" w:type="dxa"/>
                </w:tcPr>
                <w:p w14:paraId="2766E973" w14:textId="159094B1" w:rsidR="00B32B5C" w:rsidRPr="00FF4A99" w:rsidRDefault="00B32B5C" w:rsidP="00B32B5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2</w:t>
                  </w:r>
                </w:p>
              </w:tc>
              <w:tc>
                <w:tcPr>
                  <w:tcW w:w="926" w:type="dxa"/>
                </w:tcPr>
                <w:p w14:paraId="3216A736" w14:textId="66A50292" w:rsidR="00B32B5C" w:rsidRPr="00FF4A99" w:rsidRDefault="00B32B5C" w:rsidP="00B32B5C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3</w:t>
                  </w:r>
                </w:p>
              </w:tc>
              <w:tc>
                <w:tcPr>
                  <w:tcW w:w="926" w:type="dxa"/>
                </w:tcPr>
                <w:p w14:paraId="2A199291" w14:textId="636084B0" w:rsidR="00B32B5C" w:rsidRPr="00FF4A99" w:rsidRDefault="00B32B5C" w:rsidP="00B32B5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1</w:t>
                  </w:r>
                </w:p>
              </w:tc>
              <w:tc>
                <w:tcPr>
                  <w:tcW w:w="927" w:type="dxa"/>
                </w:tcPr>
                <w:p w14:paraId="3218973F" w14:textId="08CF3220" w:rsidR="00B32B5C" w:rsidRPr="00FF4A99" w:rsidRDefault="00B32B5C" w:rsidP="00B32B5C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4B01B5"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6B283" w14:textId="77777777" w:rsidR="00341C56" w:rsidRDefault="00341C56" w:rsidP="002B2BC7">
      <w:r>
        <w:separator/>
      </w:r>
    </w:p>
  </w:endnote>
  <w:endnote w:type="continuationSeparator" w:id="0">
    <w:p w14:paraId="67AA985A" w14:textId="77777777" w:rsidR="00341C56" w:rsidRDefault="00341C5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C8545" w14:textId="77777777" w:rsidR="00341C56" w:rsidRDefault="00341C56" w:rsidP="002B2BC7">
      <w:r>
        <w:separator/>
      </w:r>
    </w:p>
  </w:footnote>
  <w:footnote w:type="continuationSeparator" w:id="0">
    <w:p w14:paraId="3A0F2A6B" w14:textId="77777777" w:rsidR="00341C56" w:rsidRDefault="00341C5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32B5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32B5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41C56"/>
    <w:rsid w:val="00386DF4"/>
    <w:rsid w:val="003928B5"/>
    <w:rsid w:val="003B01F0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934C2"/>
    <w:rsid w:val="006A7995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32B5C"/>
    <w:rsid w:val="00B40B42"/>
    <w:rsid w:val="00B45D14"/>
    <w:rsid w:val="00B74DA1"/>
    <w:rsid w:val="00C702A6"/>
    <w:rsid w:val="00D425A6"/>
    <w:rsid w:val="00D606AB"/>
    <w:rsid w:val="00DC29D5"/>
    <w:rsid w:val="00DF1D0E"/>
    <w:rsid w:val="00DF6798"/>
    <w:rsid w:val="00E17654"/>
    <w:rsid w:val="00E5606A"/>
    <w:rsid w:val="00EB3C68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2022-03-30T20:27:00Z</dcterms:created>
  <dcterms:modified xsi:type="dcterms:W3CDTF">2022-03-30T20:27:00Z</dcterms:modified>
</cp:coreProperties>
</file>