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7F760E" w:rsidRDefault="00753E7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İşletme 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6804E5" w:rsidRDefault="00753E7C" w:rsidP="006804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804E5">
        <w:trPr>
          <w:trHeight w:val="460"/>
        </w:trPr>
        <w:tc>
          <w:tcPr>
            <w:tcW w:w="2407" w:type="dxa"/>
          </w:tcPr>
          <w:p w:rsidR="006804E5" w:rsidRDefault="00753E7C" w:rsidP="006804E5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Yürütülme Şekli</w:t>
            </w:r>
          </w:p>
        </w:tc>
        <w:tc>
          <w:tcPr>
            <w:tcW w:w="7057" w:type="dxa"/>
          </w:tcPr>
          <w:p w:rsidR="006804E5" w:rsidRDefault="00753E7C" w:rsidP="00753E7C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Yüz yüze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6804E5" w:rsidRDefault="00332D13" w:rsidP="006804E5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6804E5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6804E5">
              <w:rPr>
                <w:sz w:val="20"/>
              </w:rPr>
              <w:tab/>
              <w:t>0414 318 30 00- 3235</w:t>
            </w:r>
          </w:p>
        </w:tc>
      </w:tr>
      <w:tr w:rsidR="00753E7C">
        <w:trPr>
          <w:trHeight w:val="230"/>
        </w:trPr>
        <w:tc>
          <w:tcPr>
            <w:tcW w:w="2407" w:type="dxa"/>
            <w:vMerge w:val="restart"/>
          </w:tcPr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753E7C" w:rsidRDefault="00753E7C" w:rsidP="006804E5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753E7C" w:rsidRDefault="00753E7C" w:rsidP="006804E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bCs/>
                <w:sz w:val="20"/>
                <w:szCs w:val="20"/>
              </w:rPr>
              <w:t>Ekonomik yaşam ve işletme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 türleri ve amaçları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İşletmelerin kuruluşu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</w:t>
            </w:r>
            <w:r w:rsidRPr="007F760E">
              <w:rPr>
                <w:b/>
                <w:sz w:val="20"/>
                <w:szCs w:val="20"/>
              </w:rPr>
              <w:t xml:space="preserve"> </w:t>
            </w:r>
            <w:r w:rsidRPr="007F760E">
              <w:rPr>
                <w:sz w:val="20"/>
                <w:szCs w:val="20"/>
              </w:rPr>
              <w:t>büyüklüğü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İşletmelerde</w:t>
            </w:r>
            <w:r>
              <w:rPr>
                <w:sz w:val="20"/>
                <w:szCs w:val="20"/>
              </w:rPr>
              <w:t xml:space="preserve"> Yönetim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7F760E">
              <w:rPr>
                <w:b/>
                <w:bCs/>
                <w:sz w:val="20"/>
                <w:szCs w:val="20"/>
              </w:rPr>
              <w:t>Hafta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F760E">
              <w:rPr>
                <w:sz w:val="20"/>
                <w:szCs w:val="20"/>
              </w:rPr>
              <w:t>lanlama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Örgütleme, yöneltme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Koordinasyon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Kontrol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Üretim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>
              <w:rPr>
                <w:sz w:val="20"/>
                <w:szCs w:val="20"/>
              </w:rPr>
              <w:t xml:space="preserve">Pazarlama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Finans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7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Araştırma ve geliştirme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Personel yönetimi</w:t>
            </w:r>
            <w:r>
              <w:rPr>
                <w:sz w:val="20"/>
                <w:szCs w:val="20"/>
              </w:rPr>
              <w:t xml:space="preserve"> – İnsan Kaynakları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53E7C" w:rsidRDefault="00753E7C" w:rsidP="006804E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Hafta </w:t>
            </w:r>
            <w:r>
              <w:rPr>
                <w:bCs/>
                <w:sz w:val="20"/>
                <w:szCs w:val="20"/>
              </w:rPr>
              <w:t>Genel Değerlendirme</w:t>
            </w:r>
          </w:p>
        </w:tc>
      </w:tr>
      <w:tr w:rsidR="006804E5" w:rsidTr="001515CA">
        <w:trPr>
          <w:trHeight w:val="622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753E7C" w:rsidP="006804E5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Sınavlar</w:t>
            </w:r>
            <w:r w:rsidR="006804E5">
              <w:rPr>
                <w:b/>
                <w:sz w:val="20"/>
              </w:rPr>
              <w:t xml:space="preserve"> </w:t>
            </w:r>
          </w:p>
        </w:tc>
        <w:tc>
          <w:tcPr>
            <w:tcW w:w="7057" w:type="dxa"/>
          </w:tcPr>
          <w:p w:rsidR="00332D13" w:rsidRPr="00AC5D10" w:rsidRDefault="00332D13" w:rsidP="00332D13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332D13" w:rsidRPr="00AC5D10" w:rsidRDefault="00332D13" w:rsidP="00332D13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332D13" w:rsidRPr="00AC5D10" w:rsidRDefault="00332D13" w:rsidP="00332D13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332D13" w:rsidRPr="00AC5D10" w:rsidRDefault="00332D13" w:rsidP="00332D13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332D13" w:rsidRPr="00AC5D10" w:rsidRDefault="00332D13" w:rsidP="00332D13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753E7C" w:rsidRDefault="00332D13" w:rsidP="00332D13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</w:tbl>
    <w:p w:rsidR="00753E7C" w:rsidRDefault="00753E7C">
      <w:pPr>
        <w:spacing w:line="228" w:lineRule="exact"/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332D13" w:rsidRPr="00412A5D" w:rsidRDefault="00332D13" w:rsidP="00332D13">
      <w:pPr>
        <w:rPr>
          <w:b/>
          <w:color w:val="333333"/>
          <w:sz w:val="20"/>
          <w:szCs w:val="20"/>
        </w:rPr>
      </w:pPr>
      <w:r w:rsidRPr="002F6F76">
        <w:rPr>
          <w:b/>
          <w:color w:val="333333"/>
          <w:sz w:val="20"/>
          <w:szCs w:val="20"/>
        </w:rPr>
        <w:t>PROGRAM</w:t>
      </w:r>
      <w:r>
        <w:rPr>
          <w:b/>
          <w:color w:val="333333"/>
          <w:sz w:val="20"/>
          <w:szCs w:val="20"/>
        </w:rPr>
        <w:t xml:space="preserve"> YETERLİLİKLERİ İLE DERS ÖĞRENİM ÇIKTILARI</w:t>
      </w:r>
      <w:r w:rsidRPr="002F6F76">
        <w:rPr>
          <w:b/>
          <w:color w:val="333333"/>
          <w:sz w:val="20"/>
          <w:szCs w:val="20"/>
        </w:rPr>
        <w:t xml:space="preserve"> İLİŞKİSİ TABLOSU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72"/>
        <w:gridCol w:w="808"/>
        <w:gridCol w:w="634"/>
        <w:gridCol w:w="458"/>
        <w:gridCol w:w="717"/>
        <w:gridCol w:w="259"/>
        <w:gridCol w:w="418"/>
        <w:gridCol w:w="615"/>
        <w:gridCol w:w="861"/>
        <w:gridCol w:w="832"/>
        <w:gridCol w:w="142"/>
        <w:gridCol w:w="783"/>
        <w:gridCol w:w="768"/>
        <w:gridCol w:w="155"/>
        <w:gridCol w:w="1684"/>
      </w:tblGrid>
      <w:tr w:rsidR="00332D13" w:rsidRPr="002F6F76" w:rsidTr="00332D13">
        <w:tc>
          <w:tcPr>
            <w:tcW w:w="694" w:type="pct"/>
          </w:tcPr>
          <w:p w:rsidR="00332D13" w:rsidRPr="002F6F76" w:rsidRDefault="00332D13" w:rsidP="00F93A63"/>
        </w:tc>
        <w:tc>
          <w:tcPr>
            <w:tcW w:w="381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1</w:t>
            </w:r>
          </w:p>
        </w:tc>
        <w:tc>
          <w:tcPr>
            <w:tcW w:w="515" w:type="pct"/>
            <w:gridSpan w:val="2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2</w:t>
            </w:r>
          </w:p>
        </w:tc>
        <w:tc>
          <w:tcPr>
            <w:tcW w:w="338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3</w:t>
            </w:r>
          </w:p>
        </w:tc>
        <w:tc>
          <w:tcPr>
            <w:tcW w:w="319" w:type="pct"/>
            <w:gridSpan w:val="2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4</w:t>
            </w:r>
          </w:p>
        </w:tc>
        <w:tc>
          <w:tcPr>
            <w:tcW w:w="290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5</w:t>
            </w:r>
          </w:p>
        </w:tc>
        <w:tc>
          <w:tcPr>
            <w:tcW w:w="406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6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7</w:t>
            </w:r>
          </w:p>
        </w:tc>
        <w:tc>
          <w:tcPr>
            <w:tcW w:w="436" w:type="pct"/>
            <w:gridSpan w:val="2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8</w:t>
            </w:r>
          </w:p>
        </w:tc>
        <w:tc>
          <w:tcPr>
            <w:tcW w:w="435" w:type="pct"/>
            <w:gridSpan w:val="2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9</w:t>
            </w:r>
          </w:p>
        </w:tc>
        <w:tc>
          <w:tcPr>
            <w:tcW w:w="794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PÇ</w:t>
            </w:r>
            <w:r w:rsidRPr="002F6F76">
              <w:rPr>
                <w:b/>
              </w:rPr>
              <w:t>10</w:t>
            </w:r>
          </w:p>
        </w:tc>
      </w:tr>
      <w:tr w:rsidR="00332D13" w:rsidRPr="002F6F76" w:rsidTr="00332D13">
        <w:tc>
          <w:tcPr>
            <w:tcW w:w="694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ÖÇ</w:t>
            </w:r>
            <w:r w:rsidRPr="002F6F76">
              <w:rPr>
                <w:b/>
              </w:rPr>
              <w:t>1</w:t>
            </w:r>
          </w:p>
        </w:tc>
        <w:tc>
          <w:tcPr>
            <w:tcW w:w="381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51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19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  <w:tc>
          <w:tcPr>
            <w:tcW w:w="290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06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6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794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</w:tr>
      <w:tr w:rsidR="00332D13" w:rsidRPr="002F6F76" w:rsidTr="00332D13">
        <w:tc>
          <w:tcPr>
            <w:tcW w:w="694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ÖÇ</w:t>
            </w:r>
            <w:r w:rsidRPr="002F6F76">
              <w:rPr>
                <w:b/>
              </w:rPr>
              <w:t>2</w:t>
            </w:r>
          </w:p>
        </w:tc>
        <w:tc>
          <w:tcPr>
            <w:tcW w:w="381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51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38" w:type="pct"/>
          </w:tcPr>
          <w:p w:rsidR="00332D13" w:rsidRPr="002F6F76" w:rsidRDefault="00332D13" w:rsidP="00F93A63">
            <w:pPr>
              <w:jc w:val="center"/>
            </w:pPr>
            <w:r>
              <w:t>3</w:t>
            </w:r>
          </w:p>
        </w:tc>
        <w:tc>
          <w:tcPr>
            <w:tcW w:w="319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290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06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6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  <w:tc>
          <w:tcPr>
            <w:tcW w:w="43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794" w:type="pct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</w:tr>
      <w:tr w:rsidR="00332D13" w:rsidRPr="002F6F76" w:rsidTr="00332D13">
        <w:tc>
          <w:tcPr>
            <w:tcW w:w="694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ÖÇ</w:t>
            </w:r>
            <w:r w:rsidRPr="002F6F76">
              <w:rPr>
                <w:b/>
              </w:rPr>
              <w:t>3</w:t>
            </w:r>
          </w:p>
        </w:tc>
        <w:tc>
          <w:tcPr>
            <w:tcW w:w="381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51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  <w:tc>
          <w:tcPr>
            <w:tcW w:w="338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19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290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06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6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794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</w:tr>
      <w:tr w:rsidR="00332D13" w:rsidRPr="002F6F76" w:rsidTr="00332D13">
        <w:tc>
          <w:tcPr>
            <w:tcW w:w="694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ÖÇ</w:t>
            </w:r>
            <w:r w:rsidRPr="002F6F76">
              <w:rPr>
                <w:b/>
              </w:rPr>
              <w:t>4</w:t>
            </w:r>
          </w:p>
        </w:tc>
        <w:tc>
          <w:tcPr>
            <w:tcW w:w="381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51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38" w:type="pct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  <w:tc>
          <w:tcPr>
            <w:tcW w:w="319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290" w:type="pct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  <w:tc>
          <w:tcPr>
            <w:tcW w:w="406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6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  <w:tc>
          <w:tcPr>
            <w:tcW w:w="794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</w:tr>
      <w:tr w:rsidR="00332D13" w:rsidRPr="002F6F76" w:rsidTr="00332D13">
        <w:tc>
          <w:tcPr>
            <w:tcW w:w="694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ÖÇ</w:t>
            </w:r>
            <w:r w:rsidRPr="002F6F76">
              <w:rPr>
                <w:b/>
              </w:rPr>
              <w:t>5</w:t>
            </w:r>
          </w:p>
        </w:tc>
        <w:tc>
          <w:tcPr>
            <w:tcW w:w="381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51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38" w:type="pct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  <w:tc>
          <w:tcPr>
            <w:tcW w:w="319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290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06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6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794" w:type="pct"/>
          </w:tcPr>
          <w:p w:rsidR="00332D13" w:rsidRPr="002F6F76" w:rsidRDefault="00332D13" w:rsidP="00F93A63">
            <w:pPr>
              <w:jc w:val="center"/>
            </w:pPr>
            <w:r>
              <w:t>5</w:t>
            </w:r>
          </w:p>
        </w:tc>
      </w:tr>
      <w:tr w:rsidR="00332D13" w:rsidRPr="002F6F76" w:rsidTr="00332D13">
        <w:tc>
          <w:tcPr>
            <w:tcW w:w="694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ÖÇ</w:t>
            </w:r>
            <w:r w:rsidRPr="002F6F76">
              <w:rPr>
                <w:b/>
              </w:rPr>
              <w:t>6</w:t>
            </w:r>
          </w:p>
        </w:tc>
        <w:tc>
          <w:tcPr>
            <w:tcW w:w="381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51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38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19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290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06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6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35" w:type="pct"/>
            <w:gridSpan w:val="2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794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</w:tr>
      <w:tr w:rsidR="00332D13" w:rsidRPr="002F6F76" w:rsidTr="00332D13">
        <w:tc>
          <w:tcPr>
            <w:tcW w:w="5000" w:type="pct"/>
            <w:gridSpan w:val="15"/>
          </w:tcPr>
          <w:p w:rsidR="00332D13" w:rsidRPr="002F6F76" w:rsidRDefault="00332D13" w:rsidP="00F93A63">
            <w:r>
              <w:t>ÖÇ</w:t>
            </w:r>
            <w:r w:rsidRPr="002F6F76">
              <w:t xml:space="preserve">: Öğrenme </w:t>
            </w:r>
            <w:r>
              <w:t>Çıktıları</w:t>
            </w:r>
            <w:r w:rsidRPr="002F6F76">
              <w:t xml:space="preserve">                                           </w:t>
            </w:r>
            <w:r>
              <w:t>PÇ</w:t>
            </w:r>
            <w:r w:rsidRPr="002F6F76">
              <w:t xml:space="preserve">: Program </w:t>
            </w:r>
            <w:r>
              <w:t>Çıktıları</w:t>
            </w:r>
          </w:p>
        </w:tc>
      </w:tr>
      <w:tr w:rsidR="00332D13" w:rsidRPr="002F6F76" w:rsidTr="00332D13">
        <w:tc>
          <w:tcPr>
            <w:tcW w:w="1374" w:type="pct"/>
            <w:gridSpan w:val="3"/>
          </w:tcPr>
          <w:p w:rsidR="00332D13" w:rsidRPr="002F6F76" w:rsidRDefault="00332D13" w:rsidP="00F93A63">
            <w:r w:rsidRPr="002F6F76">
              <w:t>Katkı Düzeyi:</w:t>
            </w:r>
          </w:p>
        </w:tc>
        <w:tc>
          <w:tcPr>
            <w:tcW w:w="676" w:type="pct"/>
            <w:gridSpan w:val="3"/>
          </w:tcPr>
          <w:p w:rsidR="00332D13" w:rsidRPr="002F6F76" w:rsidRDefault="00332D13" w:rsidP="00F93A63">
            <w:r w:rsidRPr="002F6F76">
              <w:t>1 Çok Düşük</w:t>
            </w:r>
          </w:p>
        </w:tc>
        <w:tc>
          <w:tcPr>
            <w:tcW w:w="893" w:type="pct"/>
            <w:gridSpan w:val="3"/>
          </w:tcPr>
          <w:p w:rsidR="00332D13" w:rsidRPr="002F6F76" w:rsidRDefault="00332D13" w:rsidP="00F93A63">
            <w:r w:rsidRPr="002F6F76">
              <w:t>2 Düşük</w:t>
            </w:r>
          </w:p>
        </w:tc>
        <w:tc>
          <w:tcPr>
            <w:tcW w:w="459" w:type="pct"/>
            <w:gridSpan w:val="2"/>
          </w:tcPr>
          <w:p w:rsidR="00332D13" w:rsidRPr="002F6F76" w:rsidRDefault="00332D13" w:rsidP="00F93A63">
            <w:r w:rsidRPr="002F6F76">
              <w:t>3 Orta</w:t>
            </w:r>
          </w:p>
        </w:tc>
        <w:tc>
          <w:tcPr>
            <w:tcW w:w="731" w:type="pct"/>
            <w:gridSpan w:val="2"/>
          </w:tcPr>
          <w:p w:rsidR="00332D13" w:rsidRPr="002F6F76" w:rsidRDefault="00332D13" w:rsidP="00F93A63">
            <w:r w:rsidRPr="002F6F76">
              <w:t>4 Yüksek</w:t>
            </w:r>
          </w:p>
        </w:tc>
        <w:tc>
          <w:tcPr>
            <w:tcW w:w="867" w:type="pct"/>
            <w:gridSpan w:val="2"/>
          </w:tcPr>
          <w:p w:rsidR="00332D13" w:rsidRPr="002F6F76" w:rsidRDefault="00332D13" w:rsidP="00F93A63">
            <w:r w:rsidRPr="002F6F76">
              <w:t>5 Çok Yüksek</w:t>
            </w:r>
          </w:p>
        </w:tc>
      </w:tr>
    </w:tbl>
    <w:p w:rsidR="00332D13" w:rsidRDefault="00332D13" w:rsidP="00332D13"/>
    <w:p w:rsidR="00332D13" w:rsidRPr="00AD1E67" w:rsidRDefault="00332D13" w:rsidP="00332D13">
      <w:pPr>
        <w:jc w:val="center"/>
      </w:pPr>
      <w:r>
        <w:t>PROGRAM ÇIKTILARI İLE İLGİLİ DERSİN İLİŞKİSİ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49"/>
        <w:gridCol w:w="933"/>
        <w:gridCol w:w="838"/>
        <w:gridCol w:w="832"/>
        <w:gridCol w:w="832"/>
        <w:gridCol w:w="832"/>
        <w:gridCol w:w="832"/>
        <w:gridCol w:w="825"/>
        <w:gridCol w:w="838"/>
        <w:gridCol w:w="832"/>
        <w:gridCol w:w="963"/>
      </w:tblGrid>
      <w:tr w:rsidR="00332D13" w:rsidRPr="002F6F76" w:rsidTr="00332D13">
        <w:trPr>
          <w:trHeight w:val="233"/>
        </w:trPr>
        <w:tc>
          <w:tcPr>
            <w:tcW w:w="966" w:type="pct"/>
          </w:tcPr>
          <w:p w:rsidR="00332D13" w:rsidRPr="002F6F76" w:rsidRDefault="00332D13" w:rsidP="00F93A63"/>
        </w:tc>
        <w:tc>
          <w:tcPr>
            <w:tcW w:w="440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PÇ1</w:t>
            </w:r>
          </w:p>
        </w:tc>
        <w:tc>
          <w:tcPr>
            <w:tcW w:w="395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PÇ2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PÇ3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PÇ4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PÇ5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PÇ6</w:t>
            </w:r>
          </w:p>
        </w:tc>
        <w:tc>
          <w:tcPr>
            <w:tcW w:w="389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PÇ7</w:t>
            </w:r>
          </w:p>
        </w:tc>
        <w:tc>
          <w:tcPr>
            <w:tcW w:w="395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PÇ8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PÇ9</w:t>
            </w:r>
          </w:p>
        </w:tc>
        <w:tc>
          <w:tcPr>
            <w:tcW w:w="454" w:type="pct"/>
          </w:tcPr>
          <w:p w:rsidR="00332D13" w:rsidRPr="002F6F76" w:rsidRDefault="00332D13" w:rsidP="00F93A63">
            <w:pPr>
              <w:rPr>
                <w:b/>
              </w:rPr>
            </w:pPr>
            <w:r w:rsidRPr="002F6F76">
              <w:rPr>
                <w:b/>
              </w:rPr>
              <w:t>PÇ10</w:t>
            </w:r>
          </w:p>
        </w:tc>
      </w:tr>
      <w:tr w:rsidR="00332D13" w:rsidRPr="002F6F76" w:rsidTr="00332D13">
        <w:trPr>
          <w:trHeight w:val="426"/>
        </w:trPr>
        <w:tc>
          <w:tcPr>
            <w:tcW w:w="966" w:type="pct"/>
          </w:tcPr>
          <w:p w:rsidR="00332D13" w:rsidRPr="002F6F76" w:rsidRDefault="00332D13" w:rsidP="00F93A63">
            <w:pPr>
              <w:rPr>
                <w:b/>
              </w:rPr>
            </w:pPr>
            <w:r>
              <w:rPr>
                <w:b/>
              </w:rPr>
              <w:t>İşletme</w:t>
            </w:r>
          </w:p>
        </w:tc>
        <w:tc>
          <w:tcPr>
            <w:tcW w:w="440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95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 w:rsidRPr="002F6F76">
              <w:t>5</w:t>
            </w:r>
          </w:p>
        </w:tc>
        <w:tc>
          <w:tcPr>
            <w:tcW w:w="389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95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392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  <w:tc>
          <w:tcPr>
            <w:tcW w:w="454" w:type="pct"/>
          </w:tcPr>
          <w:p w:rsidR="00332D13" w:rsidRPr="002F6F76" w:rsidRDefault="00332D13" w:rsidP="00F93A63">
            <w:pPr>
              <w:jc w:val="center"/>
            </w:pPr>
            <w:r>
              <w:t>4</w:t>
            </w:r>
          </w:p>
        </w:tc>
      </w:tr>
    </w:tbl>
    <w:p w:rsidR="00332D13" w:rsidRPr="002F6F76" w:rsidRDefault="00332D13" w:rsidP="00332D13">
      <w:pPr>
        <w:rPr>
          <w:sz w:val="20"/>
          <w:szCs w:val="20"/>
        </w:rPr>
      </w:pPr>
    </w:p>
    <w:p w:rsidR="00332D13" w:rsidRDefault="00332D13" w:rsidP="00332D13">
      <w:pPr>
        <w:rPr>
          <w:sz w:val="20"/>
          <w:szCs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  <w:bookmarkStart w:id="0" w:name="_GoBack"/>
      <w:bookmarkEnd w:id="0"/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143DF8"/>
    <w:rsid w:val="001515CA"/>
    <w:rsid w:val="00200680"/>
    <w:rsid w:val="00332D13"/>
    <w:rsid w:val="003E4007"/>
    <w:rsid w:val="004E6362"/>
    <w:rsid w:val="005515DC"/>
    <w:rsid w:val="005628B5"/>
    <w:rsid w:val="006804E5"/>
    <w:rsid w:val="006E51A6"/>
    <w:rsid w:val="00753E7C"/>
    <w:rsid w:val="007F4977"/>
    <w:rsid w:val="007F760E"/>
    <w:rsid w:val="00984AE6"/>
    <w:rsid w:val="00CE5F87"/>
    <w:rsid w:val="00D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dcterms:created xsi:type="dcterms:W3CDTF">2023-10-31T10:06:00Z</dcterms:created>
  <dcterms:modified xsi:type="dcterms:W3CDTF">2023-10-31T10:06:00Z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