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5575"/>
      </w:tblGrid>
      <w:tr w:rsidR="00FD0FA1" w:rsidRPr="00743425" w14:paraId="05347039" w14:textId="77777777" w:rsidTr="006E5E82">
        <w:trPr>
          <w:trHeight w:val="516"/>
        </w:trPr>
        <w:tc>
          <w:tcPr>
            <w:tcW w:w="3605" w:type="dxa"/>
            <w:gridSpan w:val="2"/>
          </w:tcPr>
          <w:p w14:paraId="36553482" w14:textId="1158954D" w:rsidR="00FD0FA1" w:rsidRPr="00743425" w:rsidRDefault="00FD0FA1" w:rsidP="00FD0FA1">
            <w:pPr>
              <w:spacing w:after="0" w:line="240" w:lineRule="auto"/>
              <w:rPr>
                <w:rFonts w:ascii="Times New Roman" w:hAnsi="Times New Roman" w:cs="Times New Roman"/>
                <w:b/>
              </w:rPr>
            </w:pPr>
            <w:bookmarkStart w:id="0" w:name="_GoBack"/>
            <w:bookmarkEnd w:id="0"/>
            <w:r w:rsidRPr="00743425">
              <w:rPr>
                <w:rFonts w:ascii="Times New Roman" w:hAnsi="Times New Roman" w:cs="Times New Roman"/>
                <w:b/>
              </w:rPr>
              <w:t>Dersin Adı</w:t>
            </w:r>
          </w:p>
        </w:tc>
        <w:tc>
          <w:tcPr>
            <w:tcW w:w="5575" w:type="dxa"/>
          </w:tcPr>
          <w:p w14:paraId="47EDB48D" w14:textId="07E31382" w:rsidR="00FD0FA1" w:rsidRPr="00743425" w:rsidRDefault="00D126AC" w:rsidP="00FD0FA1">
            <w:pPr>
              <w:spacing w:after="0" w:line="240" w:lineRule="auto"/>
              <w:rPr>
                <w:rFonts w:ascii="Times New Roman" w:hAnsi="Times New Roman" w:cs="Times New Roman"/>
                <w:b/>
              </w:rPr>
            </w:pPr>
            <w:r w:rsidRPr="00743425">
              <w:rPr>
                <w:rFonts w:ascii="Times New Roman" w:hAnsi="Times New Roman" w:cs="Times New Roman"/>
                <w:b/>
              </w:rPr>
              <w:t>Bankacılığa Giriş</w:t>
            </w:r>
          </w:p>
        </w:tc>
      </w:tr>
      <w:tr w:rsidR="00FD0FA1" w:rsidRPr="00743425" w14:paraId="22DDD6F6" w14:textId="77777777" w:rsidTr="00002C5E">
        <w:tc>
          <w:tcPr>
            <w:tcW w:w="2394" w:type="dxa"/>
          </w:tcPr>
          <w:p w14:paraId="327A748F" w14:textId="0C795FBD"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 xml:space="preserve">Dersin </w:t>
            </w:r>
            <w:proofErr w:type="spellStart"/>
            <w:r w:rsidRPr="00743425">
              <w:rPr>
                <w:rFonts w:ascii="Times New Roman" w:hAnsi="Times New Roman" w:cs="Times New Roman"/>
              </w:rPr>
              <w:t>AKTS’si</w:t>
            </w:r>
            <w:proofErr w:type="spellEnd"/>
          </w:p>
        </w:tc>
        <w:tc>
          <w:tcPr>
            <w:tcW w:w="6786" w:type="dxa"/>
            <w:gridSpan w:val="2"/>
          </w:tcPr>
          <w:p w14:paraId="1ED66B44" w14:textId="06A9A0A0" w:rsidR="00FD0FA1" w:rsidRPr="00743425" w:rsidRDefault="00BF4811" w:rsidP="00FD0FA1">
            <w:pPr>
              <w:spacing w:after="0" w:line="240" w:lineRule="auto"/>
              <w:jc w:val="both"/>
              <w:rPr>
                <w:rFonts w:ascii="Times New Roman" w:hAnsi="Times New Roman" w:cs="Times New Roman"/>
              </w:rPr>
            </w:pPr>
            <w:r w:rsidRPr="00743425">
              <w:rPr>
                <w:rFonts w:ascii="Times New Roman" w:hAnsi="Times New Roman" w:cs="Times New Roman"/>
              </w:rPr>
              <w:t>2</w:t>
            </w:r>
          </w:p>
        </w:tc>
      </w:tr>
      <w:tr w:rsidR="00FD0FA1" w:rsidRPr="00743425" w14:paraId="329AB108" w14:textId="77777777" w:rsidTr="00002C5E">
        <w:tc>
          <w:tcPr>
            <w:tcW w:w="2394" w:type="dxa"/>
          </w:tcPr>
          <w:p w14:paraId="338C6B3E" w14:textId="0BA7F93B"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 xml:space="preserve">Dersin Yürütücüsü </w:t>
            </w:r>
          </w:p>
        </w:tc>
        <w:tc>
          <w:tcPr>
            <w:tcW w:w="6786" w:type="dxa"/>
            <w:gridSpan w:val="2"/>
          </w:tcPr>
          <w:p w14:paraId="2CFAF521" w14:textId="3B512C11" w:rsidR="00FD0FA1" w:rsidRPr="00743425" w:rsidRDefault="00FD0FA1" w:rsidP="00FD0FA1">
            <w:pPr>
              <w:spacing w:after="0" w:line="240" w:lineRule="auto"/>
              <w:jc w:val="both"/>
              <w:rPr>
                <w:rFonts w:ascii="Times New Roman" w:hAnsi="Times New Roman" w:cs="Times New Roman"/>
              </w:rPr>
            </w:pPr>
          </w:p>
        </w:tc>
      </w:tr>
      <w:tr w:rsidR="00FD0FA1" w:rsidRPr="00743425" w14:paraId="3E5CA0AA" w14:textId="77777777" w:rsidTr="00002C5E">
        <w:tc>
          <w:tcPr>
            <w:tcW w:w="2394" w:type="dxa"/>
          </w:tcPr>
          <w:p w14:paraId="738642AA" w14:textId="778B9C54"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Dersin Günü ve Saati</w:t>
            </w:r>
          </w:p>
        </w:tc>
        <w:tc>
          <w:tcPr>
            <w:tcW w:w="6786" w:type="dxa"/>
            <w:gridSpan w:val="2"/>
          </w:tcPr>
          <w:p w14:paraId="00B86DE5" w14:textId="64DEBE21" w:rsidR="00FD0FA1" w:rsidRPr="00743425" w:rsidRDefault="003573F8" w:rsidP="00FD0FA1">
            <w:pPr>
              <w:spacing w:after="0" w:line="240" w:lineRule="auto"/>
              <w:jc w:val="both"/>
              <w:rPr>
                <w:rFonts w:ascii="Times New Roman" w:hAnsi="Times New Roman" w:cs="Times New Roman"/>
              </w:rPr>
            </w:pPr>
            <w:r w:rsidRPr="00743425">
              <w:rPr>
                <w:rFonts w:ascii="Times New Roman" w:hAnsi="Times New Roman" w:cs="Times New Roman"/>
              </w:rPr>
              <w:t>Suruç MYO Web sayfasında ilan edilecektir.</w:t>
            </w:r>
          </w:p>
        </w:tc>
      </w:tr>
      <w:tr w:rsidR="00FD0FA1" w:rsidRPr="00743425" w14:paraId="66BF3C44" w14:textId="77777777" w:rsidTr="00002C5E">
        <w:tc>
          <w:tcPr>
            <w:tcW w:w="2394" w:type="dxa"/>
          </w:tcPr>
          <w:p w14:paraId="028C75A0" w14:textId="0854E16E"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Dersin Görüşme Saati</w:t>
            </w:r>
          </w:p>
        </w:tc>
        <w:tc>
          <w:tcPr>
            <w:tcW w:w="6786" w:type="dxa"/>
            <w:gridSpan w:val="2"/>
          </w:tcPr>
          <w:p w14:paraId="61892E39" w14:textId="3B58F8BA" w:rsidR="00FD0FA1" w:rsidRPr="00743425" w:rsidRDefault="00FD0FA1" w:rsidP="00FD0FA1">
            <w:pPr>
              <w:spacing w:after="0" w:line="240" w:lineRule="auto"/>
              <w:jc w:val="both"/>
              <w:rPr>
                <w:rFonts w:ascii="Times New Roman" w:hAnsi="Times New Roman" w:cs="Times New Roman"/>
              </w:rPr>
            </w:pPr>
          </w:p>
        </w:tc>
      </w:tr>
      <w:tr w:rsidR="00FD0FA1" w:rsidRPr="00743425" w14:paraId="20A01804" w14:textId="77777777" w:rsidTr="00002C5E">
        <w:tc>
          <w:tcPr>
            <w:tcW w:w="2394" w:type="dxa"/>
          </w:tcPr>
          <w:p w14:paraId="5177DB56" w14:textId="51E0B6E1"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İletişim Bilgileri</w:t>
            </w:r>
          </w:p>
        </w:tc>
        <w:tc>
          <w:tcPr>
            <w:tcW w:w="6786" w:type="dxa"/>
            <w:gridSpan w:val="2"/>
          </w:tcPr>
          <w:p w14:paraId="7E265BE3" w14:textId="341450A2" w:rsidR="00FD0FA1" w:rsidRPr="00743425" w:rsidRDefault="00FD0FA1" w:rsidP="00FD0FA1">
            <w:pPr>
              <w:spacing w:after="0" w:line="240" w:lineRule="auto"/>
              <w:jc w:val="both"/>
              <w:rPr>
                <w:rFonts w:ascii="Times New Roman" w:hAnsi="Times New Roman" w:cs="Times New Roman"/>
              </w:rPr>
            </w:pPr>
          </w:p>
        </w:tc>
      </w:tr>
      <w:tr w:rsidR="003B1623" w:rsidRPr="00743425" w14:paraId="010EA8A2" w14:textId="77777777" w:rsidTr="00002C5E">
        <w:tc>
          <w:tcPr>
            <w:tcW w:w="2394" w:type="dxa"/>
          </w:tcPr>
          <w:p w14:paraId="7ED25C5F" w14:textId="77777777" w:rsidR="003B1623" w:rsidRPr="00743425" w:rsidRDefault="003B1623" w:rsidP="00002C5E">
            <w:pPr>
              <w:spacing w:after="0" w:line="240" w:lineRule="auto"/>
              <w:jc w:val="both"/>
              <w:rPr>
                <w:rFonts w:ascii="Times New Roman" w:hAnsi="Times New Roman" w:cs="Times New Roman"/>
              </w:rPr>
            </w:pPr>
            <w:r w:rsidRPr="00743425">
              <w:rPr>
                <w:rFonts w:ascii="Times New Roman" w:hAnsi="Times New Roman" w:cs="Times New Roman"/>
              </w:rPr>
              <w:t>Öğretim Yöntemi ve Ders Hazırlık</w:t>
            </w:r>
          </w:p>
        </w:tc>
        <w:tc>
          <w:tcPr>
            <w:tcW w:w="6786" w:type="dxa"/>
            <w:gridSpan w:val="2"/>
          </w:tcPr>
          <w:p w14:paraId="672E94C8" w14:textId="77777777" w:rsidR="003B1623" w:rsidRPr="00743425" w:rsidRDefault="003B1623" w:rsidP="00002C5E">
            <w:pPr>
              <w:spacing w:after="0" w:line="240" w:lineRule="auto"/>
              <w:jc w:val="both"/>
              <w:rPr>
                <w:rFonts w:ascii="Times New Roman" w:hAnsi="Times New Roman" w:cs="Times New Roman"/>
              </w:rPr>
            </w:pPr>
            <w:r w:rsidRPr="00743425">
              <w:rPr>
                <w:rFonts w:ascii="Times New Roman" w:hAnsi="Times New Roman" w:cs="Times New Roman"/>
              </w:rPr>
              <w:t>Yüz yüze, Konu anlatım, Soru-yanıt, eğitim videoları izleme, doküman incelemesi. Derse hazırlık aşamasında, öğrenciler ders kaynaklarından her haftanın konusunu derse gelmeden önce inceleyerek gelecekler. Haftalık ders konuları ile ilgili tarama yapılacak.</w:t>
            </w:r>
          </w:p>
        </w:tc>
      </w:tr>
      <w:tr w:rsidR="003B1623" w:rsidRPr="00743425" w14:paraId="5DDA40A6" w14:textId="77777777" w:rsidTr="00002C5E">
        <w:tc>
          <w:tcPr>
            <w:tcW w:w="2394" w:type="dxa"/>
          </w:tcPr>
          <w:p w14:paraId="2A67F883" w14:textId="77777777" w:rsidR="003B1623" w:rsidRPr="00743425" w:rsidRDefault="003B1623" w:rsidP="00002C5E">
            <w:pPr>
              <w:spacing w:after="0" w:line="240" w:lineRule="auto"/>
              <w:jc w:val="both"/>
              <w:rPr>
                <w:rFonts w:ascii="Times New Roman" w:hAnsi="Times New Roman" w:cs="Times New Roman"/>
              </w:rPr>
            </w:pPr>
            <w:r w:rsidRPr="00743425">
              <w:rPr>
                <w:rFonts w:ascii="Times New Roman" w:hAnsi="Times New Roman" w:cs="Times New Roman"/>
              </w:rPr>
              <w:t>Dersin Amacı</w:t>
            </w:r>
          </w:p>
        </w:tc>
        <w:tc>
          <w:tcPr>
            <w:tcW w:w="6786" w:type="dxa"/>
            <w:gridSpan w:val="2"/>
          </w:tcPr>
          <w:p w14:paraId="71B59321" w14:textId="3C2CBE97" w:rsidR="003B1623" w:rsidRPr="00743425" w:rsidRDefault="00D126AC" w:rsidP="00BF4811">
            <w:pPr>
              <w:pStyle w:val="TableParagraph"/>
              <w:spacing w:line="216" w:lineRule="exact"/>
            </w:pPr>
            <w:r w:rsidRPr="00743425">
              <w:t>Temel bankacılık bilgilerini, bankacılık hizmet ve ürünlerinin bankacılık ile ilgili</w:t>
            </w:r>
            <w:r w:rsidR="00BF4811" w:rsidRPr="00743425">
              <w:t xml:space="preserve"> </w:t>
            </w:r>
            <w:r w:rsidRPr="00743425">
              <w:t>temel kavramların öğrenciler tarafından öğrenilerek sektörde istihdam edilmelerini sağlamaktır</w:t>
            </w:r>
          </w:p>
        </w:tc>
      </w:tr>
      <w:tr w:rsidR="003B1623" w:rsidRPr="00743425" w14:paraId="360A56CE" w14:textId="77777777" w:rsidTr="00002C5E">
        <w:trPr>
          <w:trHeight w:val="1822"/>
        </w:trPr>
        <w:tc>
          <w:tcPr>
            <w:tcW w:w="2394" w:type="dxa"/>
          </w:tcPr>
          <w:p w14:paraId="18EF18DE" w14:textId="77777777" w:rsidR="003B1623" w:rsidRPr="00743425" w:rsidRDefault="003B1623" w:rsidP="00002C5E">
            <w:pPr>
              <w:spacing w:after="0" w:line="240" w:lineRule="auto"/>
              <w:rPr>
                <w:rFonts w:ascii="Times New Roman" w:hAnsi="Times New Roman" w:cs="Times New Roman"/>
              </w:rPr>
            </w:pPr>
            <w:r w:rsidRPr="00743425">
              <w:rPr>
                <w:rFonts w:ascii="Times New Roman" w:hAnsi="Times New Roman" w:cs="Times New Roman"/>
              </w:rPr>
              <w:t>Dersin Öğrenme Çıktıları</w:t>
            </w:r>
          </w:p>
        </w:tc>
        <w:tc>
          <w:tcPr>
            <w:tcW w:w="6786" w:type="dxa"/>
            <w:gridSpan w:val="2"/>
          </w:tcPr>
          <w:p w14:paraId="2799BA17" w14:textId="77777777" w:rsidR="003B1623" w:rsidRPr="00743425" w:rsidRDefault="003B1623" w:rsidP="00002C5E">
            <w:pPr>
              <w:pStyle w:val="ListeParagraf"/>
              <w:shd w:val="clear" w:color="auto" w:fill="FFFFFF"/>
              <w:ind w:left="360" w:hanging="344"/>
              <w:jc w:val="both"/>
              <w:rPr>
                <w:bCs/>
                <w:sz w:val="22"/>
                <w:szCs w:val="22"/>
              </w:rPr>
            </w:pPr>
            <w:r w:rsidRPr="00743425">
              <w:rPr>
                <w:bCs/>
                <w:sz w:val="22"/>
                <w:szCs w:val="22"/>
              </w:rPr>
              <w:t>Bu dersin sonunda öğrenci;</w:t>
            </w:r>
          </w:p>
          <w:p w14:paraId="4CE82271" w14:textId="25908573" w:rsidR="00D126AC" w:rsidRPr="00743425" w:rsidRDefault="00D126AC" w:rsidP="00BF4811">
            <w:pPr>
              <w:pStyle w:val="TableParagraph"/>
              <w:numPr>
                <w:ilvl w:val="0"/>
                <w:numId w:val="5"/>
              </w:numPr>
              <w:tabs>
                <w:tab w:val="left" w:pos="259"/>
              </w:tabs>
              <w:spacing w:line="227" w:lineRule="exact"/>
            </w:pPr>
            <w:r w:rsidRPr="00743425">
              <w:t>Bankacılık sektörü ile ilgili temel kavramları</w:t>
            </w:r>
            <w:r w:rsidRPr="00743425">
              <w:rPr>
                <w:spacing w:val="-6"/>
              </w:rPr>
              <w:t xml:space="preserve"> </w:t>
            </w:r>
            <w:r w:rsidRPr="00743425">
              <w:t>öğrenebilir.</w:t>
            </w:r>
          </w:p>
          <w:p w14:paraId="007E1CE6" w14:textId="77777777" w:rsidR="00D126AC" w:rsidRPr="00743425" w:rsidRDefault="00D126AC" w:rsidP="00D126AC">
            <w:pPr>
              <w:pStyle w:val="TableParagraph"/>
              <w:numPr>
                <w:ilvl w:val="0"/>
                <w:numId w:val="5"/>
              </w:numPr>
              <w:tabs>
                <w:tab w:val="left" w:pos="259"/>
              </w:tabs>
              <w:spacing w:line="240" w:lineRule="auto"/>
              <w:ind w:left="107" w:right="107" w:firstLine="0"/>
            </w:pPr>
            <w:r w:rsidRPr="00743425">
              <w:t>Alanı ile ilgili konularda, ferdi veya grup olarak araştırma, geliştirme ve yürütme konularının önemini</w:t>
            </w:r>
            <w:r w:rsidRPr="00743425">
              <w:rPr>
                <w:spacing w:val="-4"/>
              </w:rPr>
              <w:t xml:space="preserve"> </w:t>
            </w:r>
            <w:r w:rsidRPr="00743425">
              <w:t>açıklayabilir.</w:t>
            </w:r>
          </w:p>
          <w:p w14:paraId="012760DA" w14:textId="77777777" w:rsidR="00D126AC" w:rsidRPr="00743425" w:rsidRDefault="00D126AC" w:rsidP="00D126AC">
            <w:pPr>
              <w:pStyle w:val="TableParagraph"/>
              <w:numPr>
                <w:ilvl w:val="0"/>
                <w:numId w:val="4"/>
              </w:numPr>
              <w:tabs>
                <w:tab w:val="left" w:pos="276"/>
              </w:tabs>
              <w:spacing w:before="2" w:line="240" w:lineRule="auto"/>
              <w:ind w:right="104" w:firstLine="0"/>
            </w:pPr>
            <w:r w:rsidRPr="00743425">
              <w:t>Mesleği ile ilgili mevzuatı takip etmenin önemini anlar ve bankaların ekonomideki işlevlerini</w:t>
            </w:r>
            <w:r w:rsidRPr="00743425">
              <w:rPr>
                <w:spacing w:val="-3"/>
              </w:rPr>
              <w:t xml:space="preserve"> </w:t>
            </w:r>
            <w:r w:rsidRPr="00743425">
              <w:t>öğrenebilir.</w:t>
            </w:r>
          </w:p>
          <w:p w14:paraId="5EBB2EA3" w14:textId="46964890" w:rsidR="00D126AC" w:rsidRPr="00743425" w:rsidRDefault="00D126AC" w:rsidP="00D126AC">
            <w:pPr>
              <w:pStyle w:val="TableParagraph"/>
              <w:numPr>
                <w:ilvl w:val="0"/>
                <w:numId w:val="4"/>
              </w:numPr>
              <w:tabs>
                <w:tab w:val="left" w:pos="276"/>
              </w:tabs>
              <w:spacing w:line="228" w:lineRule="exact"/>
              <w:ind w:left="275"/>
            </w:pPr>
            <w:r w:rsidRPr="00743425">
              <w:t>Ülke ekonomisi açısından bankacılığın önemini</w:t>
            </w:r>
            <w:r w:rsidRPr="00743425">
              <w:rPr>
                <w:spacing w:val="-12"/>
              </w:rPr>
              <w:t xml:space="preserve"> </w:t>
            </w:r>
            <w:r w:rsidRPr="00743425">
              <w:t>kavrayabilir.</w:t>
            </w:r>
          </w:p>
          <w:p w14:paraId="5B570FE9" w14:textId="1C239CEA" w:rsidR="0034493D" w:rsidRPr="00743425" w:rsidRDefault="00BF4811" w:rsidP="00BF4811">
            <w:pPr>
              <w:shd w:val="clear" w:color="auto" w:fill="FFFFFF"/>
              <w:ind w:left="106"/>
              <w:jc w:val="both"/>
              <w:rPr>
                <w:rFonts w:ascii="Times New Roman" w:hAnsi="Times New Roman" w:cs="Times New Roman"/>
              </w:rPr>
            </w:pPr>
            <w:r w:rsidRPr="00743425">
              <w:rPr>
                <w:rFonts w:ascii="Times New Roman" w:hAnsi="Times New Roman" w:cs="Times New Roman"/>
              </w:rPr>
              <w:t>5)</w:t>
            </w:r>
            <w:r w:rsidR="00D126AC" w:rsidRPr="00743425">
              <w:rPr>
                <w:rFonts w:ascii="Times New Roman" w:hAnsi="Times New Roman" w:cs="Times New Roman"/>
              </w:rPr>
              <w:t>Bankacılık hizmetlerinin neler olduğunu öğrenebilir ve günlük hayatta kullanabilir</w:t>
            </w:r>
          </w:p>
        </w:tc>
      </w:tr>
      <w:tr w:rsidR="003B1623" w:rsidRPr="00743425" w14:paraId="4D8825C7" w14:textId="77777777" w:rsidTr="00002C5E">
        <w:tc>
          <w:tcPr>
            <w:tcW w:w="2394" w:type="dxa"/>
          </w:tcPr>
          <w:p w14:paraId="45B0EBA9" w14:textId="77777777" w:rsidR="003B1623" w:rsidRPr="00743425" w:rsidRDefault="003B1623" w:rsidP="00002C5E">
            <w:pPr>
              <w:spacing w:after="0" w:line="240" w:lineRule="auto"/>
              <w:jc w:val="both"/>
              <w:rPr>
                <w:rFonts w:ascii="Times New Roman" w:hAnsi="Times New Roman" w:cs="Times New Roman"/>
              </w:rPr>
            </w:pPr>
            <w:r w:rsidRPr="00743425">
              <w:rPr>
                <w:rFonts w:ascii="Times New Roman" w:hAnsi="Times New Roman" w:cs="Times New Roman"/>
              </w:rPr>
              <w:t>Dersin İçeriği</w:t>
            </w:r>
          </w:p>
        </w:tc>
        <w:tc>
          <w:tcPr>
            <w:tcW w:w="6786" w:type="dxa"/>
            <w:gridSpan w:val="2"/>
          </w:tcPr>
          <w:p w14:paraId="2F4D8F88" w14:textId="45CA301C" w:rsidR="003B1623" w:rsidRPr="00743425" w:rsidRDefault="00D126AC" w:rsidP="00BF4811">
            <w:pPr>
              <w:pStyle w:val="TableParagraph"/>
              <w:spacing w:line="216" w:lineRule="exact"/>
              <w:jc w:val="both"/>
            </w:pPr>
            <w:r w:rsidRPr="00743425">
              <w:t>Banka</w:t>
            </w:r>
            <w:r w:rsidRPr="00743425">
              <w:rPr>
                <w:spacing w:val="38"/>
              </w:rPr>
              <w:t xml:space="preserve"> </w:t>
            </w:r>
            <w:r w:rsidRPr="00743425">
              <w:t>ve</w:t>
            </w:r>
            <w:r w:rsidRPr="00743425">
              <w:rPr>
                <w:spacing w:val="37"/>
              </w:rPr>
              <w:t xml:space="preserve"> </w:t>
            </w:r>
            <w:r w:rsidRPr="00743425">
              <w:t>bankacılığın</w:t>
            </w:r>
            <w:r w:rsidRPr="00743425">
              <w:rPr>
                <w:spacing w:val="37"/>
              </w:rPr>
              <w:t xml:space="preserve"> </w:t>
            </w:r>
            <w:r w:rsidRPr="00743425">
              <w:t>tanımı,</w:t>
            </w:r>
            <w:r w:rsidRPr="00743425">
              <w:rPr>
                <w:spacing w:val="38"/>
              </w:rPr>
              <w:t xml:space="preserve"> </w:t>
            </w:r>
            <w:r w:rsidRPr="00743425">
              <w:t>tarihi</w:t>
            </w:r>
            <w:r w:rsidRPr="00743425">
              <w:rPr>
                <w:spacing w:val="37"/>
              </w:rPr>
              <w:t xml:space="preserve"> </w:t>
            </w:r>
            <w:r w:rsidRPr="00743425">
              <w:t>gelişimi,</w:t>
            </w:r>
            <w:r w:rsidRPr="00743425">
              <w:rPr>
                <w:spacing w:val="38"/>
              </w:rPr>
              <w:t xml:space="preserve"> </w:t>
            </w:r>
            <w:r w:rsidRPr="00743425">
              <w:t>banka</w:t>
            </w:r>
            <w:r w:rsidRPr="00743425">
              <w:rPr>
                <w:spacing w:val="38"/>
              </w:rPr>
              <w:t xml:space="preserve"> </w:t>
            </w:r>
            <w:r w:rsidRPr="00743425">
              <w:t>sisteminde</w:t>
            </w:r>
            <w:r w:rsidRPr="00743425">
              <w:rPr>
                <w:spacing w:val="39"/>
              </w:rPr>
              <w:t xml:space="preserve"> </w:t>
            </w:r>
            <w:r w:rsidRPr="00743425">
              <w:t>yer</w:t>
            </w:r>
            <w:r w:rsidRPr="00743425">
              <w:rPr>
                <w:spacing w:val="39"/>
              </w:rPr>
              <w:t xml:space="preserve"> </w:t>
            </w:r>
            <w:r w:rsidRPr="00743425">
              <w:t>alan</w:t>
            </w:r>
            <w:r w:rsidRPr="00743425">
              <w:rPr>
                <w:spacing w:val="37"/>
              </w:rPr>
              <w:t xml:space="preserve"> </w:t>
            </w:r>
            <w:r w:rsidRPr="00743425">
              <w:t>banka</w:t>
            </w:r>
            <w:r w:rsidR="00BF4811" w:rsidRPr="00743425">
              <w:t xml:space="preserve"> </w:t>
            </w:r>
            <w:r w:rsidRPr="00743425">
              <w:t xml:space="preserve">türleri, banka ve bankacılıkla ilgili temel kavramları anlatarak, bankaların ekonomideki işlevlerini, merkez bankacılığı işlev ve fonksiyonlarını tanıtmaktır. Bu bilgiler ışığında bankacılık hizmetleri, bu hizmetlerin günlük yaşama katkılarını    uygulamalı    örneklerle    öğrencilere    aktarılması    dersin  </w:t>
            </w:r>
            <w:r w:rsidRPr="00743425">
              <w:rPr>
                <w:spacing w:val="23"/>
              </w:rPr>
              <w:t xml:space="preserve"> </w:t>
            </w:r>
            <w:r w:rsidRPr="00743425">
              <w:t>içeriğini oluşturmaktadır.</w:t>
            </w:r>
          </w:p>
        </w:tc>
      </w:tr>
      <w:tr w:rsidR="003B1623" w:rsidRPr="00743425" w14:paraId="5B34F3EB" w14:textId="77777777" w:rsidTr="00002C5E">
        <w:tc>
          <w:tcPr>
            <w:tcW w:w="2394" w:type="dxa"/>
          </w:tcPr>
          <w:p w14:paraId="7B1E272B" w14:textId="77777777" w:rsidR="003B1623" w:rsidRPr="00743425" w:rsidRDefault="003B1623" w:rsidP="00002C5E">
            <w:pPr>
              <w:spacing w:after="0" w:line="240" w:lineRule="auto"/>
              <w:jc w:val="both"/>
              <w:rPr>
                <w:rFonts w:ascii="Times New Roman" w:hAnsi="Times New Roman" w:cs="Times New Roman"/>
                <w:b/>
                <w:bCs/>
              </w:rPr>
            </w:pPr>
            <w:r w:rsidRPr="00743425">
              <w:rPr>
                <w:rFonts w:ascii="Times New Roman" w:hAnsi="Times New Roman" w:cs="Times New Roman"/>
                <w:b/>
                <w:bCs/>
              </w:rPr>
              <w:t>Haftalar</w:t>
            </w:r>
          </w:p>
        </w:tc>
        <w:tc>
          <w:tcPr>
            <w:tcW w:w="6786" w:type="dxa"/>
            <w:gridSpan w:val="2"/>
          </w:tcPr>
          <w:p w14:paraId="4ED1A1B1" w14:textId="77777777" w:rsidR="003B1623" w:rsidRPr="00743425" w:rsidRDefault="003B1623" w:rsidP="00002C5E">
            <w:pPr>
              <w:spacing w:after="0" w:line="240" w:lineRule="auto"/>
              <w:jc w:val="center"/>
              <w:rPr>
                <w:rFonts w:ascii="Times New Roman" w:hAnsi="Times New Roman" w:cs="Times New Roman"/>
                <w:b/>
                <w:bCs/>
              </w:rPr>
            </w:pPr>
            <w:r w:rsidRPr="00743425">
              <w:rPr>
                <w:rFonts w:ascii="Times New Roman" w:hAnsi="Times New Roman" w:cs="Times New Roman"/>
                <w:b/>
                <w:bCs/>
              </w:rPr>
              <w:t>Konular</w:t>
            </w:r>
          </w:p>
        </w:tc>
      </w:tr>
      <w:tr w:rsidR="00D126AC" w:rsidRPr="00743425" w14:paraId="4A44EAF2" w14:textId="77777777" w:rsidTr="00002C5E">
        <w:tc>
          <w:tcPr>
            <w:tcW w:w="2394" w:type="dxa"/>
          </w:tcPr>
          <w:p w14:paraId="197E5870" w14:textId="77777777" w:rsidR="00D126AC" w:rsidRPr="00743425" w:rsidRDefault="00D126AC" w:rsidP="00D126AC">
            <w:pPr>
              <w:spacing w:after="0" w:line="240" w:lineRule="auto"/>
              <w:jc w:val="both"/>
              <w:rPr>
                <w:rFonts w:ascii="Times New Roman" w:hAnsi="Times New Roman" w:cs="Times New Roman"/>
                <w:color w:val="FF0000"/>
              </w:rPr>
            </w:pPr>
            <w:r w:rsidRPr="00743425">
              <w:rPr>
                <w:rFonts w:ascii="Times New Roman" w:hAnsi="Times New Roman" w:cs="Times New Roman"/>
              </w:rPr>
              <w:t>1</w:t>
            </w:r>
          </w:p>
        </w:tc>
        <w:tc>
          <w:tcPr>
            <w:tcW w:w="6786" w:type="dxa"/>
            <w:gridSpan w:val="2"/>
          </w:tcPr>
          <w:p w14:paraId="1F1380E7" w14:textId="077703C8" w:rsidR="00D126AC" w:rsidRPr="00743425" w:rsidRDefault="00D126AC" w:rsidP="00D126AC">
            <w:pPr>
              <w:pStyle w:val="NormalWeb"/>
              <w:jc w:val="both"/>
              <w:rPr>
                <w:color w:val="auto"/>
                <w:sz w:val="22"/>
                <w:szCs w:val="22"/>
              </w:rPr>
            </w:pPr>
            <w:r w:rsidRPr="00743425">
              <w:rPr>
                <w:sz w:val="22"/>
                <w:szCs w:val="22"/>
              </w:rPr>
              <w:t>Bankacılığın Tarihçesi, Bankacılığın Ekonomideki Yeri</w:t>
            </w:r>
          </w:p>
        </w:tc>
      </w:tr>
      <w:tr w:rsidR="00D126AC" w:rsidRPr="00743425" w14:paraId="44020FB7" w14:textId="77777777" w:rsidTr="00002C5E">
        <w:tc>
          <w:tcPr>
            <w:tcW w:w="2394" w:type="dxa"/>
          </w:tcPr>
          <w:p w14:paraId="50F61543"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2</w:t>
            </w:r>
          </w:p>
        </w:tc>
        <w:tc>
          <w:tcPr>
            <w:tcW w:w="6786" w:type="dxa"/>
            <w:gridSpan w:val="2"/>
          </w:tcPr>
          <w:p w14:paraId="0B9A92E5" w14:textId="7BD8CA52" w:rsidR="00D126AC" w:rsidRPr="00743425" w:rsidRDefault="00D126AC" w:rsidP="00D126AC">
            <w:pPr>
              <w:pStyle w:val="NormalWeb"/>
              <w:jc w:val="both"/>
              <w:rPr>
                <w:color w:val="auto"/>
                <w:sz w:val="22"/>
                <w:szCs w:val="22"/>
              </w:rPr>
            </w:pPr>
            <w:r w:rsidRPr="00743425">
              <w:rPr>
                <w:sz w:val="22"/>
                <w:szCs w:val="22"/>
              </w:rPr>
              <w:t>Mali Piyasa Kavramı ve Bankacılıkta Sektör Analizi</w:t>
            </w:r>
          </w:p>
        </w:tc>
      </w:tr>
      <w:tr w:rsidR="00D126AC" w:rsidRPr="00743425" w14:paraId="0ECA7FC8" w14:textId="77777777" w:rsidTr="00E21B72">
        <w:trPr>
          <w:trHeight w:val="284"/>
        </w:trPr>
        <w:tc>
          <w:tcPr>
            <w:tcW w:w="2394" w:type="dxa"/>
          </w:tcPr>
          <w:p w14:paraId="1E21C5FC" w14:textId="77777777" w:rsidR="00D126AC" w:rsidRPr="00743425" w:rsidRDefault="00D126AC" w:rsidP="00D126AC">
            <w:pPr>
              <w:spacing w:after="0" w:line="240" w:lineRule="auto"/>
              <w:jc w:val="both"/>
              <w:rPr>
                <w:rFonts w:ascii="Times New Roman" w:hAnsi="Times New Roman" w:cs="Times New Roman"/>
                <w:color w:val="FF0000"/>
              </w:rPr>
            </w:pPr>
            <w:r w:rsidRPr="00743425">
              <w:rPr>
                <w:rFonts w:ascii="Times New Roman" w:hAnsi="Times New Roman" w:cs="Times New Roman"/>
              </w:rPr>
              <w:t>3</w:t>
            </w:r>
          </w:p>
        </w:tc>
        <w:tc>
          <w:tcPr>
            <w:tcW w:w="6786" w:type="dxa"/>
            <w:gridSpan w:val="2"/>
          </w:tcPr>
          <w:p w14:paraId="10B51A9C" w14:textId="46D6B49C" w:rsidR="00D126AC" w:rsidRPr="00743425" w:rsidRDefault="00D126AC" w:rsidP="00D126AC">
            <w:pPr>
              <w:pStyle w:val="NormalWeb"/>
              <w:jc w:val="both"/>
              <w:rPr>
                <w:color w:val="auto"/>
                <w:sz w:val="22"/>
                <w:szCs w:val="22"/>
              </w:rPr>
            </w:pPr>
            <w:r w:rsidRPr="00743425">
              <w:rPr>
                <w:sz w:val="22"/>
                <w:szCs w:val="22"/>
              </w:rPr>
              <w:t>Merkez Bankacılığı, TCMB Teşkilat ve Organları, Bağımsızlığı</w:t>
            </w:r>
          </w:p>
        </w:tc>
      </w:tr>
      <w:tr w:rsidR="00D126AC" w:rsidRPr="00743425" w14:paraId="19EAE91C" w14:textId="77777777" w:rsidTr="00002C5E">
        <w:tc>
          <w:tcPr>
            <w:tcW w:w="2394" w:type="dxa"/>
          </w:tcPr>
          <w:p w14:paraId="0994DC79"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4</w:t>
            </w:r>
          </w:p>
        </w:tc>
        <w:tc>
          <w:tcPr>
            <w:tcW w:w="6786" w:type="dxa"/>
            <w:gridSpan w:val="2"/>
          </w:tcPr>
          <w:p w14:paraId="2EDAC601" w14:textId="3A1972DF" w:rsidR="00D126AC" w:rsidRPr="00743425" w:rsidRDefault="00D126AC" w:rsidP="00D126AC">
            <w:pPr>
              <w:pStyle w:val="NormalWeb"/>
              <w:jc w:val="both"/>
              <w:rPr>
                <w:color w:val="auto"/>
                <w:sz w:val="22"/>
                <w:szCs w:val="22"/>
              </w:rPr>
            </w:pPr>
            <w:r w:rsidRPr="00743425">
              <w:rPr>
                <w:sz w:val="22"/>
                <w:szCs w:val="22"/>
              </w:rPr>
              <w:t>Banka Türleri, Yatırım ve Kalkınma Bankacılığı</w:t>
            </w:r>
          </w:p>
        </w:tc>
      </w:tr>
      <w:tr w:rsidR="00D126AC" w:rsidRPr="00743425" w14:paraId="467334D4" w14:textId="77777777" w:rsidTr="00002C5E">
        <w:tc>
          <w:tcPr>
            <w:tcW w:w="2394" w:type="dxa"/>
          </w:tcPr>
          <w:p w14:paraId="63FD9B5B"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5</w:t>
            </w:r>
          </w:p>
        </w:tc>
        <w:tc>
          <w:tcPr>
            <w:tcW w:w="6786" w:type="dxa"/>
            <w:gridSpan w:val="2"/>
          </w:tcPr>
          <w:p w14:paraId="133DD724" w14:textId="43856E79" w:rsidR="00D126AC" w:rsidRPr="00743425" w:rsidRDefault="00D126AC" w:rsidP="00D126AC">
            <w:pPr>
              <w:pStyle w:val="NormalWeb"/>
              <w:jc w:val="both"/>
              <w:rPr>
                <w:color w:val="auto"/>
                <w:sz w:val="22"/>
                <w:szCs w:val="22"/>
              </w:rPr>
            </w:pPr>
            <w:r w:rsidRPr="00743425">
              <w:rPr>
                <w:sz w:val="22"/>
                <w:szCs w:val="22"/>
              </w:rPr>
              <w:t>Katılım Bankacılığı, Ticari Bankacılık, Organizasyon Şemaları</w:t>
            </w:r>
          </w:p>
        </w:tc>
      </w:tr>
      <w:tr w:rsidR="00D126AC" w:rsidRPr="00743425" w14:paraId="14CF80D3" w14:textId="77777777" w:rsidTr="00002C5E">
        <w:tc>
          <w:tcPr>
            <w:tcW w:w="2394" w:type="dxa"/>
          </w:tcPr>
          <w:p w14:paraId="4CBE7E0F"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6</w:t>
            </w:r>
          </w:p>
        </w:tc>
        <w:tc>
          <w:tcPr>
            <w:tcW w:w="6786" w:type="dxa"/>
            <w:gridSpan w:val="2"/>
          </w:tcPr>
          <w:p w14:paraId="42F6E582" w14:textId="5FDC639A" w:rsidR="00D126AC" w:rsidRPr="00743425" w:rsidRDefault="00D126AC" w:rsidP="00D126AC">
            <w:pPr>
              <w:pStyle w:val="NormalWeb"/>
              <w:jc w:val="both"/>
              <w:rPr>
                <w:color w:val="auto"/>
                <w:sz w:val="22"/>
                <w:szCs w:val="22"/>
              </w:rPr>
            </w:pPr>
            <w:r w:rsidRPr="00743425">
              <w:rPr>
                <w:sz w:val="22"/>
                <w:szCs w:val="22"/>
              </w:rPr>
              <w:t>Mevduat ve Bankacılık Hizmetleri, Tanımı, Sınıflandırılması</w:t>
            </w:r>
          </w:p>
        </w:tc>
      </w:tr>
      <w:tr w:rsidR="00D126AC" w:rsidRPr="00743425" w14:paraId="441D33D0" w14:textId="77777777" w:rsidTr="00783C53">
        <w:tc>
          <w:tcPr>
            <w:tcW w:w="2394" w:type="dxa"/>
          </w:tcPr>
          <w:p w14:paraId="778DD4E6"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7</w:t>
            </w:r>
          </w:p>
        </w:tc>
        <w:tc>
          <w:tcPr>
            <w:tcW w:w="6786" w:type="dxa"/>
            <w:gridSpan w:val="2"/>
          </w:tcPr>
          <w:p w14:paraId="172D68E1" w14:textId="24E5F3B2" w:rsidR="00D126AC" w:rsidRPr="00743425" w:rsidRDefault="00D126AC" w:rsidP="00D126AC">
            <w:pPr>
              <w:pStyle w:val="NormalWeb"/>
              <w:jc w:val="both"/>
              <w:rPr>
                <w:color w:val="auto"/>
                <w:sz w:val="22"/>
                <w:szCs w:val="22"/>
              </w:rPr>
            </w:pPr>
            <w:r w:rsidRPr="00743425">
              <w:rPr>
                <w:sz w:val="22"/>
                <w:szCs w:val="22"/>
              </w:rPr>
              <w:t>Mevduat ve Bankacılık Hizmetleri, Tanımı, Sınıflandırılması</w:t>
            </w:r>
          </w:p>
        </w:tc>
      </w:tr>
      <w:tr w:rsidR="00D126AC" w:rsidRPr="00743425" w14:paraId="5F79B54B" w14:textId="77777777" w:rsidTr="00783C53">
        <w:tc>
          <w:tcPr>
            <w:tcW w:w="2394" w:type="dxa"/>
          </w:tcPr>
          <w:p w14:paraId="2F59959E"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8</w:t>
            </w:r>
          </w:p>
        </w:tc>
        <w:tc>
          <w:tcPr>
            <w:tcW w:w="6786" w:type="dxa"/>
            <w:gridSpan w:val="2"/>
          </w:tcPr>
          <w:p w14:paraId="1ACDAD2F" w14:textId="103D7423" w:rsidR="00D126AC" w:rsidRPr="00743425" w:rsidRDefault="00D126AC" w:rsidP="00D126AC">
            <w:pPr>
              <w:pStyle w:val="NormalWeb"/>
              <w:jc w:val="both"/>
              <w:rPr>
                <w:color w:val="auto"/>
                <w:sz w:val="22"/>
                <w:szCs w:val="22"/>
              </w:rPr>
            </w:pPr>
            <w:r w:rsidRPr="00743425">
              <w:rPr>
                <w:sz w:val="22"/>
                <w:szCs w:val="22"/>
              </w:rPr>
              <w:t>Tasarruf Mevduatı Sigorta Fonu, Zaman Aşımı, Hesapların Açılması, Faiz</w:t>
            </w:r>
          </w:p>
        </w:tc>
      </w:tr>
      <w:tr w:rsidR="00D126AC" w:rsidRPr="00743425" w14:paraId="5482B9DA" w14:textId="77777777" w:rsidTr="00783C53">
        <w:tc>
          <w:tcPr>
            <w:tcW w:w="2394" w:type="dxa"/>
          </w:tcPr>
          <w:p w14:paraId="5B2CFA8D"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9</w:t>
            </w:r>
          </w:p>
        </w:tc>
        <w:tc>
          <w:tcPr>
            <w:tcW w:w="6786" w:type="dxa"/>
            <w:gridSpan w:val="2"/>
          </w:tcPr>
          <w:p w14:paraId="6794DA2C" w14:textId="209D0BA1" w:rsidR="00D126AC" w:rsidRPr="00743425" w:rsidRDefault="00D126AC" w:rsidP="00D126AC">
            <w:pPr>
              <w:pStyle w:val="NormalWeb"/>
              <w:jc w:val="both"/>
              <w:rPr>
                <w:color w:val="auto"/>
                <w:sz w:val="22"/>
                <w:szCs w:val="22"/>
              </w:rPr>
            </w:pPr>
            <w:r w:rsidRPr="00743425">
              <w:rPr>
                <w:sz w:val="22"/>
                <w:szCs w:val="22"/>
              </w:rPr>
              <w:t>Havale, Kiralık Kasa, Çek İşlemleri, Ciro, Çek Çeşitleri, Cayma,</w:t>
            </w:r>
          </w:p>
        </w:tc>
      </w:tr>
      <w:tr w:rsidR="00D126AC" w:rsidRPr="00743425" w14:paraId="41446256" w14:textId="77777777" w:rsidTr="00783C53">
        <w:tc>
          <w:tcPr>
            <w:tcW w:w="2394" w:type="dxa"/>
          </w:tcPr>
          <w:p w14:paraId="3620C14E"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10</w:t>
            </w:r>
          </w:p>
        </w:tc>
        <w:tc>
          <w:tcPr>
            <w:tcW w:w="6786" w:type="dxa"/>
            <w:gridSpan w:val="2"/>
          </w:tcPr>
          <w:p w14:paraId="21A49066" w14:textId="43D3D9B5" w:rsidR="00D126AC" w:rsidRPr="00743425" w:rsidRDefault="00D126AC" w:rsidP="00D126AC">
            <w:pPr>
              <w:pStyle w:val="NormalWeb"/>
              <w:jc w:val="both"/>
              <w:rPr>
                <w:color w:val="auto"/>
                <w:sz w:val="22"/>
                <w:szCs w:val="22"/>
              </w:rPr>
            </w:pPr>
            <w:r w:rsidRPr="00743425">
              <w:rPr>
                <w:sz w:val="22"/>
                <w:szCs w:val="22"/>
              </w:rPr>
              <w:t>Senet Tahsil İşlemleri, Temel Kredi Bilgisi, Kredilendirme İlkeleri, Teminatlar</w:t>
            </w:r>
          </w:p>
        </w:tc>
      </w:tr>
      <w:tr w:rsidR="00D126AC" w:rsidRPr="00743425" w14:paraId="2C242543" w14:textId="77777777" w:rsidTr="00783C53">
        <w:tc>
          <w:tcPr>
            <w:tcW w:w="2394" w:type="dxa"/>
          </w:tcPr>
          <w:p w14:paraId="777D4971"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11</w:t>
            </w:r>
          </w:p>
        </w:tc>
        <w:tc>
          <w:tcPr>
            <w:tcW w:w="6786" w:type="dxa"/>
            <w:gridSpan w:val="2"/>
          </w:tcPr>
          <w:p w14:paraId="1C7769D7" w14:textId="3153D3C4" w:rsidR="00D126AC" w:rsidRPr="00743425" w:rsidRDefault="00D126AC" w:rsidP="00D126AC">
            <w:pPr>
              <w:pStyle w:val="NormalWeb"/>
              <w:jc w:val="both"/>
              <w:rPr>
                <w:color w:val="auto"/>
                <w:sz w:val="22"/>
                <w:szCs w:val="22"/>
              </w:rPr>
            </w:pPr>
            <w:r w:rsidRPr="00743425">
              <w:rPr>
                <w:sz w:val="22"/>
                <w:szCs w:val="22"/>
              </w:rPr>
              <w:t>Kurumsal Krediler, Türleri, Teminat Mektupları</w:t>
            </w:r>
          </w:p>
        </w:tc>
      </w:tr>
      <w:tr w:rsidR="00D126AC" w:rsidRPr="00743425" w14:paraId="14EB6E7B" w14:textId="77777777" w:rsidTr="00783C53">
        <w:tc>
          <w:tcPr>
            <w:tcW w:w="2394" w:type="dxa"/>
          </w:tcPr>
          <w:p w14:paraId="01B6521C"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12</w:t>
            </w:r>
          </w:p>
        </w:tc>
        <w:tc>
          <w:tcPr>
            <w:tcW w:w="6786" w:type="dxa"/>
            <w:gridSpan w:val="2"/>
          </w:tcPr>
          <w:p w14:paraId="4A78BCAF" w14:textId="77EFC5F7" w:rsidR="00D126AC" w:rsidRPr="00743425" w:rsidRDefault="00D126AC" w:rsidP="00D126AC">
            <w:pPr>
              <w:pStyle w:val="NormalWeb"/>
              <w:jc w:val="both"/>
              <w:rPr>
                <w:color w:val="auto"/>
                <w:sz w:val="22"/>
                <w:szCs w:val="22"/>
              </w:rPr>
            </w:pPr>
            <w:r w:rsidRPr="00743425">
              <w:rPr>
                <w:sz w:val="22"/>
                <w:szCs w:val="22"/>
              </w:rPr>
              <w:t>Bireysel Krediler, Tanım, Türleri, Başvuru Koşulları, Geri Ödeme ve Risk İzleme</w:t>
            </w:r>
          </w:p>
        </w:tc>
      </w:tr>
      <w:tr w:rsidR="00D126AC" w:rsidRPr="00743425" w14:paraId="130ADDDD" w14:textId="77777777" w:rsidTr="00783C53">
        <w:tc>
          <w:tcPr>
            <w:tcW w:w="2394" w:type="dxa"/>
          </w:tcPr>
          <w:p w14:paraId="26FA1431"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13</w:t>
            </w:r>
          </w:p>
        </w:tc>
        <w:tc>
          <w:tcPr>
            <w:tcW w:w="6786" w:type="dxa"/>
            <w:gridSpan w:val="2"/>
          </w:tcPr>
          <w:p w14:paraId="62E5556B" w14:textId="5A334561" w:rsidR="00D126AC" w:rsidRPr="00743425" w:rsidRDefault="00D126AC" w:rsidP="00D126AC">
            <w:pPr>
              <w:pStyle w:val="NormalWeb"/>
              <w:jc w:val="both"/>
              <w:rPr>
                <w:color w:val="auto"/>
                <w:sz w:val="22"/>
                <w:szCs w:val="22"/>
              </w:rPr>
            </w:pPr>
            <w:r w:rsidRPr="00743425">
              <w:rPr>
                <w:sz w:val="22"/>
                <w:szCs w:val="22"/>
              </w:rPr>
              <w:t xml:space="preserve">Kredi Kartları, Sistemin İşleyişi, Hak </w:t>
            </w:r>
            <w:r w:rsidR="00BF4811" w:rsidRPr="00743425">
              <w:rPr>
                <w:sz w:val="22"/>
                <w:szCs w:val="22"/>
              </w:rPr>
              <w:t>v</w:t>
            </w:r>
            <w:r w:rsidRPr="00743425">
              <w:rPr>
                <w:sz w:val="22"/>
                <w:szCs w:val="22"/>
              </w:rPr>
              <w:t>e Yükümlülükler, Limit ve Elektronik Bankacılık</w:t>
            </w:r>
          </w:p>
        </w:tc>
      </w:tr>
      <w:tr w:rsidR="00D126AC" w:rsidRPr="00743425" w14:paraId="745494EB" w14:textId="77777777" w:rsidTr="00783C53">
        <w:tc>
          <w:tcPr>
            <w:tcW w:w="2394" w:type="dxa"/>
          </w:tcPr>
          <w:p w14:paraId="22EE21A8"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14</w:t>
            </w:r>
          </w:p>
        </w:tc>
        <w:tc>
          <w:tcPr>
            <w:tcW w:w="6786" w:type="dxa"/>
            <w:gridSpan w:val="2"/>
          </w:tcPr>
          <w:p w14:paraId="248DF09E" w14:textId="1110A2B6" w:rsidR="00D126AC" w:rsidRPr="00743425" w:rsidRDefault="00D126AC" w:rsidP="00D126AC">
            <w:pPr>
              <w:pStyle w:val="NormalWeb"/>
              <w:jc w:val="both"/>
              <w:rPr>
                <w:color w:val="auto"/>
                <w:sz w:val="22"/>
                <w:szCs w:val="22"/>
              </w:rPr>
            </w:pPr>
            <w:r w:rsidRPr="00743425">
              <w:rPr>
                <w:sz w:val="22"/>
                <w:szCs w:val="22"/>
              </w:rPr>
              <w:t>Uluslararası Bankacılık, Sunulan Hizmetler, Örgütlenme ve Bankalarda Denetim</w:t>
            </w:r>
          </w:p>
        </w:tc>
      </w:tr>
      <w:tr w:rsidR="00D126AC" w:rsidRPr="00743425" w14:paraId="552A02D8" w14:textId="77777777" w:rsidTr="00002C5E">
        <w:trPr>
          <w:trHeight w:val="300"/>
        </w:trPr>
        <w:tc>
          <w:tcPr>
            <w:tcW w:w="9180" w:type="dxa"/>
            <w:gridSpan w:val="3"/>
          </w:tcPr>
          <w:p w14:paraId="6BE1EC10" w14:textId="77777777" w:rsidR="00D126AC" w:rsidRPr="00743425" w:rsidRDefault="00D126AC" w:rsidP="00D126AC">
            <w:pPr>
              <w:spacing w:after="0" w:line="240" w:lineRule="auto"/>
              <w:jc w:val="center"/>
              <w:rPr>
                <w:rFonts w:ascii="Times New Roman" w:hAnsi="Times New Roman" w:cs="Times New Roman"/>
                <w:b/>
              </w:rPr>
            </w:pPr>
            <w:r w:rsidRPr="00743425">
              <w:rPr>
                <w:rFonts w:ascii="Times New Roman" w:hAnsi="Times New Roman" w:cs="Times New Roman"/>
                <w:b/>
                <w:bCs/>
              </w:rPr>
              <w:t>Genel Yeterlilikler</w:t>
            </w:r>
          </w:p>
        </w:tc>
      </w:tr>
      <w:tr w:rsidR="00D126AC" w:rsidRPr="00743425" w14:paraId="29848100" w14:textId="77777777" w:rsidTr="00002C5E">
        <w:trPr>
          <w:trHeight w:val="256"/>
        </w:trPr>
        <w:tc>
          <w:tcPr>
            <w:tcW w:w="9180" w:type="dxa"/>
            <w:gridSpan w:val="3"/>
          </w:tcPr>
          <w:p w14:paraId="713AAE0D" w14:textId="4BAC6F35" w:rsidR="00D126AC" w:rsidRPr="00743425" w:rsidRDefault="00D126AC" w:rsidP="00D126AC">
            <w:pPr>
              <w:pStyle w:val="TableParagraph"/>
              <w:tabs>
                <w:tab w:val="left" w:pos="276"/>
              </w:tabs>
              <w:spacing w:line="216" w:lineRule="exact"/>
            </w:pPr>
            <w:r w:rsidRPr="00743425">
              <w:t>1-Finansal sistem içindeki tüm finansal kurumlar hakkında bilgi</w:t>
            </w:r>
            <w:r w:rsidRPr="00743425">
              <w:rPr>
                <w:spacing w:val="-3"/>
              </w:rPr>
              <w:t xml:space="preserve"> </w:t>
            </w:r>
            <w:r w:rsidRPr="00743425">
              <w:t>edinebilir.</w:t>
            </w:r>
          </w:p>
          <w:p w14:paraId="73341B36" w14:textId="229AABB0" w:rsidR="00D126AC" w:rsidRPr="00743425" w:rsidRDefault="00D126AC" w:rsidP="00D126AC">
            <w:pPr>
              <w:pStyle w:val="TableParagraph"/>
              <w:tabs>
                <w:tab w:val="left" w:pos="276"/>
              </w:tabs>
              <w:spacing w:line="240" w:lineRule="auto"/>
            </w:pPr>
            <w:r w:rsidRPr="00743425">
              <w:t>2-Bankalar ve bankacılık sistemini detaylı</w:t>
            </w:r>
            <w:r w:rsidRPr="00743425">
              <w:rPr>
                <w:spacing w:val="-19"/>
              </w:rPr>
              <w:t xml:space="preserve"> </w:t>
            </w:r>
            <w:r w:rsidRPr="00743425">
              <w:t>inceleyebilir.</w:t>
            </w:r>
          </w:p>
          <w:p w14:paraId="4E19FB52" w14:textId="77777777" w:rsidR="00D126AC" w:rsidRPr="00743425" w:rsidRDefault="00D126AC" w:rsidP="00D126AC">
            <w:pPr>
              <w:pStyle w:val="ListeParagraf"/>
              <w:shd w:val="clear" w:color="auto" w:fill="FFFFFF"/>
              <w:ind w:left="0"/>
              <w:jc w:val="both"/>
              <w:rPr>
                <w:sz w:val="22"/>
                <w:szCs w:val="22"/>
              </w:rPr>
            </w:pPr>
            <w:r w:rsidRPr="00743425">
              <w:rPr>
                <w:sz w:val="22"/>
                <w:szCs w:val="22"/>
              </w:rPr>
              <w:t>3-Bankaların fonksiyonlarını, ekonomideki yerini ve önemini</w:t>
            </w:r>
            <w:r w:rsidRPr="00743425">
              <w:rPr>
                <w:spacing w:val="-23"/>
                <w:sz w:val="22"/>
                <w:szCs w:val="22"/>
              </w:rPr>
              <w:t xml:space="preserve"> </w:t>
            </w:r>
            <w:r w:rsidRPr="00743425">
              <w:rPr>
                <w:sz w:val="22"/>
                <w:szCs w:val="22"/>
              </w:rPr>
              <w:t xml:space="preserve">yorumlayabilir. </w:t>
            </w:r>
          </w:p>
          <w:p w14:paraId="7BD806A9" w14:textId="01059461" w:rsidR="00D126AC" w:rsidRPr="00743425" w:rsidRDefault="00D126AC" w:rsidP="00D126AC">
            <w:pPr>
              <w:pStyle w:val="ListeParagraf"/>
              <w:shd w:val="clear" w:color="auto" w:fill="FFFFFF"/>
              <w:ind w:left="0"/>
              <w:jc w:val="both"/>
              <w:rPr>
                <w:bCs/>
                <w:sz w:val="22"/>
                <w:szCs w:val="22"/>
              </w:rPr>
            </w:pPr>
            <w:r w:rsidRPr="00743425">
              <w:rPr>
                <w:sz w:val="22"/>
                <w:szCs w:val="22"/>
              </w:rPr>
              <w:t>4-Bankacılık sektörüne ilişkin analiz yapıp</w:t>
            </w:r>
            <w:r w:rsidRPr="00743425">
              <w:rPr>
                <w:spacing w:val="3"/>
                <w:sz w:val="22"/>
                <w:szCs w:val="22"/>
              </w:rPr>
              <w:t xml:space="preserve"> </w:t>
            </w:r>
            <w:r w:rsidRPr="00743425">
              <w:rPr>
                <w:sz w:val="22"/>
                <w:szCs w:val="22"/>
              </w:rPr>
              <w:t>yorumlayabilir.</w:t>
            </w:r>
          </w:p>
        </w:tc>
      </w:tr>
      <w:tr w:rsidR="00D126AC" w:rsidRPr="00743425" w14:paraId="7E82D3BF" w14:textId="77777777" w:rsidTr="00002C5E">
        <w:trPr>
          <w:trHeight w:val="256"/>
        </w:trPr>
        <w:tc>
          <w:tcPr>
            <w:tcW w:w="9180" w:type="dxa"/>
            <w:gridSpan w:val="3"/>
          </w:tcPr>
          <w:p w14:paraId="5B559D5D" w14:textId="77777777" w:rsidR="00D126AC" w:rsidRPr="00743425" w:rsidRDefault="00D126AC" w:rsidP="00D126AC">
            <w:pPr>
              <w:spacing w:after="0" w:line="240" w:lineRule="auto"/>
              <w:jc w:val="center"/>
              <w:rPr>
                <w:rFonts w:ascii="Times New Roman" w:hAnsi="Times New Roman" w:cs="Times New Roman"/>
                <w:b/>
              </w:rPr>
            </w:pPr>
            <w:r w:rsidRPr="00743425">
              <w:rPr>
                <w:rFonts w:ascii="Times New Roman" w:hAnsi="Times New Roman" w:cs="Times New Roman"/>
                <w:b/>
              </w:rPr>
              <w:t>Kaynaklar</w:t>
            </w:r>
          </w:p>
        </w:tc>
      </w:tr>
      <w:tr w:rsidR="00D126AC" w:rsidRPr="00743425" w14:paraId="4EA3EBB6" w14:textId="77777777" w:rsidTr="00002C5E">
        <w:trPr>
          <w:trHeight w:val="256"/>
        </w:trPr>
        <w:tc>
          <w:tcPr>
            <w:tcW w:w="9180" w:type="dxa"/>
            <w:gridSpan w:val="3"/>
          </w:tcPr>
          <w:p w14:paraId="6698C049" w14:textId="7BF988C1" w:rsidR="00D126AC" w:rsidRPr="00743425" w:rsidRDefault="00D126AC" w:rsidP="00D126AC">
            <w:pPr>
              <w:pStyle w:val="TableParagraph"/>
              <w:spacing w:line="217" w:lineRule="exact"/>
            </w:pPr>
            <w:r w:rsidRPr="00743425">
              <w:t xml:space="preserve">Güney, A. (2019). </w:t>
            </w:r>
            <w:r w:rsidRPr="00743425">
              <w:rPr>
                <w:i/>
              </w:rPr>
              <w:t xml:space="preserve">Banka İşletmeleri. </w:t>
            </w:r>
            <w:r w:rsidRPr="00743425">
              <w:t>İstanbul: Beta Basım Yayım Dağıtım A.Ş</w:t>
            </w:r>
          </w:p>
          <w:p w14:paraId="0D15A99B" w14:textId="663291FE" w:rsidR="00D126AC" w:rsidRPr="00743425" w:rsidRDefault="00D126AC" w:rsidP="00D126AC">
            <w:pPr>
              <w:pStyle w:val="TableParagraph"/>
            </w:pPr>
            <w:r w:rsidRPr="00743425">
              <w:t xml:space="preserve">Takan, M. ve Boyacıoğlu, M. (2013). </w:t>
            </w:r>
            <w:r w:rsidRPr="00743425">
              <w:rPr>
                <w:i/>
              </w:rPr>
              <w:t>Bankacılık Teori. Uygulama ve Yöntem</w:t>
            </w:r>
            <w:r w:rsidRPr="00743425">
              <w:t>. Nobel</w:t>
            </w:r>
            <w:r w:rsidR="00BF4811" w:rsidRPr="00743425">
              <w:t xml:space="preserve"> </w:t>
            </w:r>
            <w:r w:rsidRPr="00743425">
              <w:t>Yayıncılık.</w:t>
            </w:r>
          </w:p>
          <w:p w14:paraId="7B8C40EE" w14:textId="3742D807" w:rsidR="00D126AC" w:rsidRPr="00743425" w:rsidRDefault="00D126AC" w:rsidP="00D126AC">
            <w:pPr>
              <w:autoSpaceDE w:val="0"/>
              <w:autoSpaceDN w:val="0"/>
              <w:adjustRightInd w:val="0"/>
              <w:spacing w:after="0" w:line="240" w:lineRule="auto"/>
              <w:jc w:val="both"/>
              <w:rPr>
                <w:rFonts w:ascii="Times New Roman" w:hAnsi="Times New Roman" w:cs="Times New Roman"/>
              </w:rPr>
            </w:pPr>
            <w:r w:rsidRPr="00743425">
              <w:rPr>
                <w:rFonts w:ascii="Times New Roman" w:hAnsi="Times New Roman" w:cs="Times New Roman"/>
              </w:rPr>
              <w:t xml:space="preserve">Yazıcı, M. (2020). </w:t>
            </w:r>
            <w:r w:rsidRPr="00743425">
              <w:rPr>
                <w:rFonts w:ascii="Times New Roman" w:hAnsi="Times New Roman" w:cs="Times New Roman"/>
                <w:i/>
              </w:rPr>
              <w:t xml:space="preserve">Bankacılığa Giriş. </w:t>
            </w:r>
            <w:r w:rsidRPr="00743425">
              <w:rPr>
                <w:rFonts w:ascii="Times New Roman" w:hAnsi="Times New Roman" w:cs="Times New Roman"/>
              </w:rPr>
              <w:t>Bankacılık ve Sigortacılığa Giriş. Eskişehir: Anadolu Üniversitesi Yayınları Ders Notları.</w:t>
            </w:r>
          </w:p>
        </w:tc>
      </w:tr>
    </w:tbl>
    <w:p w14:paraId="32DCA383" w14:textId="54CB6EFE" w:rsidR="00731AA7" w:rsidRPr="00743425" w:rsidRDefault="00731AA7">
      <w:pPr>
        <w:rPr>
          <w:rFonts w:ascii="Times New Roman" w:hAnsi="Times New Roman" w:cs="Times New Roman"/>
        </w:rPr>
      </w:pPr>
    </w:p>
    <w:p w14:paraId="1B6DF64B" w14:textId="77777777" w:rsidR="0034493D" w:rsidRPr="00743425" w:rsidRDefault="0034493D">
      <w:pPr>
        <w:rPr>
          <w:rFonts w:ascii="Times New Roman" w:hAnsi="Times New Roman" w:cs="Times New Roman"/>
        </w:rPr>
      </w:pPr>
    </w:p>
    <w:p w14:paraId="0BC41E00" w14:textId="77777777" w:rsidR="00D126AC" w:rsidRPr="00743425" w:rsidRDefault="00D126AC" w:rsidP="00D126AC">
      <w:pPr>
        <w:widowControl w:val="0"/>
        <w:autoSpaceDE w:val="0"/>
        <w:autoSpaceDN w:val="0"/>
        <w:spacing w:after="0" w:line="229" w:lineRule="exact"/>
        <w:ind w:left="2166" w:right="2159"/>
        <w:jc w:val="center"/>
        <w:rPr>
          <w:rFonts w:ascii="Times New Roman" w:eastAsia="Times New Roman" w:hAnsi="Times New Roman" w:cs="Times New Roman"/>
          <w:b/>
          <w:lang w:eastAsia="tr-TR" w:bidi="tr-TR"/>
        </w:rPr>
      </w:pPr>
    </w:p>
    <w:p w14:paraId="3FE95596" w14:textId="4E541C07" w:rsidR="00D126AC" w:rsidRPr="00743425" w:rsidRDefault="00D126AC" w:rsidP="00D126AC">
      <w:pPr>
        <w:widowControl w:val="0"/>
        <w:autoSpaceDE w:val="0"/>
        <w:autoSpaceDN w:val="0"/>
        <w:spacing w:after="0" w:line="229" w:lineRule="exact"/>
        <w:ind w:left="2166" w:right="2159"/>
        <w:jc w:val="center"/>
        <w:rPr>
          <w:rFonts w:ascii="Times New Roman" w:eastAsia="Times New Roman" w:hAnsi="Times New Roman" w:cs="Times New Roman"/>
          <w:b/>
          <w:lang w:eastAsia="tr-TR" w:bidi="tr-TR"/>
        </w:rPr>
      </w:pPr>
      <w:r w:rsidRPr="00743425">
        <w:rPr>
          <w:rFonts w:ascii="Times New Roman" w:eastAsia="Times New Roman" w:hAnsi="Times New Roman" w:cs="Times New Roman"/>
          <w:b/>
          <w:lang w:eastAsia="tr-TR" w:bidi="tr-TR"/>
        </w:rPr>
        <w:t xml:space="preserve">PROGRAM ÖĞRENME ÇIKTILARI İLE </w:t>
      </w:r>
      <w:r w:rsidRPr="00743425">
        <w:rPr>
          <w:rFonts w:ascii="Times New Roman" w:eastAsia="Times New Roman" w:hAnsi="Times New Roman" w:cs="Times New Roman"/>
          <w:b/>
          <w:spacing w:val="-1"/>
          <w:w w:val="99"/>
          <w:lang w:eastAsia="tr-TR" w:bidi="tr-TR"/>
        </w:rPr>
        <w:t>DER</w:t>
      </w:r>
      <w:r w:rsidRPr="00743425">
        <w:rPr>
          <w:rFonts w:ascii="Times New Roman" w:eastAsia="Times New Roman" w:hAnsi="Times New Roman" w:cs="Times New Roman"/>
          <w:b/>
          <w:w w:val="99"/>
          <w:lang w:eastAsia="tr-TR" w:bidi="tr-TR"/>
        </w:rPr>
        <w:t>S</w:t>
      </w:r>
      <w:r w:rsidRPr="00743425">
        <w:rPr>
          <w:rFonts w:ascii="Times New Roman" w:eastAsia="Times New Roman" w:hAnsi="Times New Roman" w:cs="Times New Roman"/>
          <w:b/>
          <w:spacing w:val="-1"/>
          <w:lang w:eastAsia="tr-TR" w:bidi="tr-TR"/>
        </w:rPr>
        <w:t xml:space="preserve"> </w:t>
      </w:r>
      <w:r w:rsidRPr="00743425">
        <w:rPr>
          <w:rFonts w:ascii="Times New Roman" w:eastAsia="Times New Roman" w:hAnsi="Times New Roman" w:cs="Times New Roman"/>
          <w:b/>
          <w:spacing w:val="3"/>
          <w:w w:val="99"/>
          <w:lang w:eastAsia="tr-TR" w:bidi="tr-TR"/>
        </w:rPr>
        <w:t>Ö</w:t>
      </w:r>
      <w:r w:rsidRPr="00743425">
        <w:rPr>
          <w:rFonts w:ascii="Times New Roman" w:eastAsia="Times New Roman" w:hAnsi="Times New Roman" w:cs="Times New Roman"/>
          <w:b/>
          <w:spacing w:val="-2"/>
          <w:w w:val="99"/>
          <w:lang w:eastAsia="tr-TR" w:bidi="tr-TR"/>
        </w:rPr>
        <w:t>Ğ</w:t>
      </w:r>
      <w:r w:rsidRPr="00743425">
        <w:rPr>
          <w:rFonts w:ascii="Times New Roman" w:eastAsia="Times New Roman" w:hAnsi="Times New Roman" w:cs="Times New Roman"/>
          <w:b/>
          <w:spacing w:val="2"/>
          <w:w w:val="99"/>
          <w:lang w:eastAsia="tr-TR" w:bidi="tr-TR"/>
        </w:rPr>
        <w:t>R</w:t>
      </w:r>
      <w:r w:rsidRPr="00743425">
        <w:rPr>
          <w:rFonts w:ascii="Times New Roman" w:eastAsia="Times New Roman" w:hAnsi="Times New Roman" w:cs="Times New Roman"/>
          <w:b/>
          <w:spacing w:val="-1"/>
          <w:w w:val="99"/>
          <w:lang w:eastAsia="tr-TR" w:bidi="tr-TR"/>
        </w:rPr>
        <w:t>E</w:t>
      </w:r>
      <w:r w:rsidRPr="00743425">
        <w:rPr>
          <w:rFonts w:ascii="Times New Roman" w:eastAsia="Times New Roman" w:hAnsi="Times New Roman" w:cs="Times New Roman"/>
          <w:b/>
          <w:spacing w:val="-1"/>
          <w:w w:val="83"/>
          <w:lang w:eastAsia="tr-TR" w:bidi="tr-TR"/>
        </w:rPr>
        <w:t>Nİ</w:t>
      </w:r>
      <w:r w:rsidRPr="00743425">
        <w:rPr>
          <w:rFonts w:ascii="Times New Roman" w:eastAsia="Times New Roman" w:hAnsi="Times New Roman" w:cs="Times New Roman"/>
          <w:b/>
          <w:w w:val="83"/>
          <w:lang w:eastAsia="tr-TR" w:bidi="tr-TR"/>
        </w:rPr>
        <w:t>M</w:t>
      </w:r>
      <w:r w:rsidRPr="00743425">
        <w:rPr>
          <w:rFonts w:ascii="Times New Roman" w:eastAsia="Times New Roman" w:hAnsi="Times New Roman" w:cs="Times New Roman"/>
          <w:b/>
          <w:spacing w:val="3"/>
          <w:lang w:eastAsia="tr-TR" w:bidi="tr-TR"/>
        </w:rPr>
        <w:t xml:space="preserve"> </w:t>
      </w:r>
      <w:r w:rsidRPr="00743425">
        <w:rPr>
          <w:rFonts w:ascii="Times New Roman" w:eastAsia="Times New Roman" w:hAnsi="Times New Roman" w:cs="Times New Roman"/>
          <w:b/>
          <w:w w:val="99"/>
          <w:lang w:eastAsia="tr-TR" w:bidi="tr-TR"/>
        </w:rPr>
        <w:t>K</w:t>
      </w:r>
      <w:r w:rsidRPr="00743425">
        <w:rPr>
          <w:rFonts w:ascii="Times New Roman" w:eastAsia="Times New Roman" w:hAnsi="Times New Roman" w:cs="Times New Roman"/>
          <w:b/>
          <w:spacing w:val="2"/>
          <w:w w:val="99"/>
          <w:lang w:eastAsia="tr-TR" w:bidi="tr-TR"/>
        </w:rPr>
        <w:t>A</w:t>
      </w:r>
      <w:r w:rsidRPr="00743425">
        <w:rPr>
          <w:rFonts w:ascii="Times New Roman" w:eastAsia="Times New Roman" w:hAnsi="Times New Roman" w:cs="Times New Roman"/>
          <w:b/>
          <w:spacing w:val="-6"/>
          <w:w w:val="99"/>
          <w:lang w:eastAsia="tr-TR" w:bidi="tr-TR"/>
        </w:rPr>
        <w:t>Z</w:t>
      </w:r>
      <w:r w:rsidRPr="00743425">
        <w:rPr>
          <w:rFonts w:ascii="Times New Roman" w:eastAsia="Times New Roman" w:hAnsi="Times New Roman" w:cs="Times New Roman"/>
          <w:b/>
          <w:spacing w:val="2"/>
          <w:w w:val="99"/>
          <w:lang w:eastAsia="tr-TR" w:bidi="tr-TR"/>
        </w:rPr>
        <w:t>A</w:t>
      </w:r>
      <w:r w:rsidRPr="00743425">
        <w:rPr>
          <w:rFonts w:ascii="Times New Roman" w:eastAsia="Times New Roman" w:hAnsi="Times New Roman" w:cs="Times New Roman"/>
          <w:b/>
          <w:spacing w:val="-1"/>
          <w:w w:val="99"/>
          <w:lang w:eastAsia="tr-TR" w:bidi="tr-TR"/>
        </w:rPr>
        <w:t>N</w:t>
      </w:r>
      <w:r w:rsidRPr="00743425">
        <w:rPr>
          <w:rFonts w:ascii="Times New Roman" w:eastAsia="Times New Roman" w:hAnsi="Times New Roman" w:cs="Times New Roman"/>
          <w:b/>
          <w:spacing w:val="1"/>
          <w:w w:val="99"/>
          <w:lang w:eastAsia="tr-TR" w:bidi="tr-TR"/>
        </w:rPr>
        <w:t>I</w:t>
      </w:r>
      <w:r w:rsidRPr="00743425">
        <w:rPr>
          <w:rFonts w:ascii="Times New Roman" w:eastAsia="Times New Roman" w:hAnsi="Times New Roman" w:cs="Times New Roman"/>
          <w:b/>
          <w:spacing w:val="3"/>
          <w:w w:val="99"/>
          <w:lang w:eastAsia="tr-TR" w:bidi="tr-TR"/>
        </w:rPr>
        <w:t>M</w:t>
      </w:r>
      <w:r w:rsidRPr="00743425">
        <w:rPr>
          <w:rFonts w:ascii="Times New Roman" w:eastAsia="Times New Roman" w:hAnsi="Times New Roman" w:cs="Times New Roman"/>
          <w:b/>
          <w:spacing w:val="-1"/>
          <w:w w:val="99"/>
          <w:lang w:eastAsia="tr-TR" w:bidi="tr-TR"/>
        </w:rPr>
        <w:t>LAR</w:t>
      </w:r>
      <w:r w:rsidRPr="00743425">
        <w:rPr>
          <w:rFonts w:ascii="Times New Roman" w:eastAsia="Times New Roman" w:hAnsi="Times New Roman" w:cs="Times New Roman"/>
          <w:b/>
          <w:w w:val="99"/>
          <w:lang w:eastAsia="tr-TR" w:bidi="tr-TR"/>
        </w:rPr>
        <w:t>I</w:t>
      </w:r>
      <w:r w:rsidRPr="00743425">
        <w:rPr>
          <w:rFonts w:ascii="Times New Roman" w:eastAsia="Times New Roman" w:hAnsi="Times New Roman" w:cs="Times New Roman"/>
          <w:b/>
          <w:spacing w:val="-1"/>
          <w:lang w:eastAsia="tr-TR" w:bidi="tr-TR"/>
        </w:rPr>
        <w:t xml:space="preserve"> İLİŞKİSİ </w:t>
      </w:r>
      <w:r w:rsidRPr="00743425">
        <w:rPr>
          <w:rFonts w:ascii="Times New Roman" w:eastAsia="Times New Roman" w:hAnsi="Times New Roman" w:cs="Times New Roman"/>
          <w:b/>
          <w:spacing w:val="-1"/>
          <w:w w:val="99"/>
          <w:lang w:eastAsia="tr-TR" w:bidi="tr-TR"/>
        </w:rPr>
        <w:t>TA</w:t>
      </w:r>
      <w:r w:rsidRPr="00743425">
        <w:rPr>
          <w:rFonts w:ascii="Times New Roman" w:eastAsia="Times New Roman" w:hAnsi="Times New Roman" w:cs="Times New Roman"/>
          <w:b/>
          <w:spacing w:val="3"/>
          <w:w w:val="99"/>
          <w:lang w:eastAsia="tr-TR" w:bidi="tr-TR"/>
        </w:rPr>
        <w:t>B</w:t>
      </w:r>
      <w:r w:rsidRPr="00743425">
        <w:rPr>
          <w:rFonts w:ascii="Times New Roman" w:eastAsia="Times New Roman" w:hAnsi="Times New Roman" w:cs="Times New Roman"/>
          <w:b/>
          <w:spacing w:val="-1"/>
          <w:w w:val="99"/>
          <w:lang w:eastAsia="tr-TR" w:bidi="tr-TR"/>
        </w:rPr>
        <w:t>L</w:t>
      </w:r>
      <w:r w:rsidRPr="00743425">
        <w:rPr>
          <w:rFonts w:ascii="Times New Roman" w:eastAsia="Times New Roman" w:hAnsi="Times New Roman" w:cs="Times New Roman"/>
          <w:b/>
          <w:w w:val="99"/>
          <w:lang w:eastAsia="tr-TR" w:bidi="tr-TR"/>
        </w:rPr>
        <w:t>O</w:t>
      </w:r>
      <w:r w:rsidRPr="00743425">
        <w:rPr>
          <w:rFonts w:ascii="Times New Roman" w:eastAsia="Times New Roman" w:hAnsi="Times New Roman" w:cs="Times New Roman"/>
          <w:b/>
          <w:spacing w:val="1"/>
          <w:w w:val="99"/>
          <w:lang w:eastAsia="tr-TR" w:bidi="tr-TR"/>
        </w:rPr>
        <w:t>S</w:t>
      </w:r>
      <w:r w:rsidRPr="00743425">
        <w:rPr>
          <w:rFonts w:ascii="Times New Roman" w:eastAsia="Times New Roman" w:hAnsi="Times New Roman" w:cs="Times New Roman"/>
          <w:b/>
          <w:w w:val="99"/>
          <w:lang w:eastAsia="tr-TR" w:bidi="tr-TR"/>
        </w:rPr>
        <w:t>U</w:t>
      </w:r>
    </w:p>
    <w:p w14:paraId="0115D4F3" w14:textId="77777777" w:rsidR="00D126AC" w:rsidRPr="00743425" w:rsidRDefault="00D126AC" w:rsidP="00D126AC">
      <w:pPr>
        <w:spacing w:after="0" w:line="240" w:lineRule="auto"/>
        <w:rPr>
          <w:rFonts w:ascii="Times New Roman" w:hAnsi="Times New Roman" w:cs="Times New Roman"/>
          <w:b/>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530"/>
        <w:gridCol w:w="176"/>
        <w:gridCol w:w="732"/>
        <w:gridCol w:w="466"/>
        <w:gridCol w:w="235"/>
        <w:gridCol w:w="726"/>
        <w:gridCol w:w="335"/>
        <w:gridCol w:w="369"/>
        <w:gridCol w:w="664"/>
        <w:gridCol w:w="231"/>
        <w:gridCol w:w="981"/>
        <w:gridCol w:w="475"/>
        <w:gridCol w:w="251"/>
        <w:gridCol w:w="726"/>
        <w:gridCol w:w="849"/>
      </w:tblGrid>
      <w:tr w:rsidR="00D126AC" w:rsidRPr="00743425" w14:paraId="4D69C2A6" w14:textId="77777777" w:rsidTr="006F401C">
        <w:trPr>
          <w:trHeight w:val="235"/>
        </w:trPr>
        <w:tc>
          <w:tcPr>
            <w:tcW w:w="648" w:type="pct"/>
          </w:tcPr>
          <w:p w14:paraId="3D97305D" w14:textId="77777777" w:rsidR="00D126AC" w:rsidRPr="00743425" w:rsidRDefault="00D126AC" w:rsidP="006F401C">
            <w:pPr>
              <w:spacing w:after="0" w:line="240" w:lineRule="auto"/>
              <w:rPr>
                <w:rFonts w:ascii="Times New Roman" w:hAnsi="Times New Roman" w:cs="Times New Roman"/>
              </w:rPr>
            </w:pPr>
          </w:p>
        </w:tc>
        <w:tc>
          <w:tcPr>
            <w:tcW w:w="397" w:type="pct"/>
            <w:gridSpan w:val="2"/>
          </w:tcPr>
          <w:p w14:paraId="6C274191"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PÇ1</w:t>
            </w:r>
          </w:p>
        </w:tc>
        <w:tc>
          <w:tcPr>
            <w:tcW w:w="411" w:type="pct"/>
          </w:tcPr>
          <w:p w14:paraId="390B3E8E"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PÇ2</w:t>
            </w:r>
          </w:p>
        </w:tc>
        <w:tc>
          <w:tcPr>
            <w:tcW w:w="394" w:type="pct"/>
            <w:gridSpan w:val="2"/>
          </w:tcPr>
          <w:p w14:paraId="7F6B9032"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PÇ3</w:t>
            </w:r>
          </w:p>
        </w:tc>
        <w:tc>
          <w:tcPr>
            <w:tcW w:w="408" w:type="pct"/>
          </w:tcPr>
          <w:p w14:paraId="5C87BA5C"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PÇ4</w:t>
            </w:r>
          </w:p>
        </w:tc>
        <w:tc>
          <w:tcPr>
            <w:tcW w:w="395" w:type="pct"/>
            <w:gridSpan w:val="2"/>
          </w:tcPr>
          <w:p w14:paraId="5E054059"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PÇ5</w:t>
            </w:r>
          </w:p>
        </w:tc>
        <w:tc>
          <w:tcPr>
            <w:tcW w:w="373" w:type="pct"/>
          </w:tcPr>
          <w:p w14:paraId="0A8289E0"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PÇ6</w:t>
            </w:r>
          </w:p>
        </w:tc>
        <w:tc>
          <w:tcPr>
            <w:tcW w:w="681" w:type="pct"/>
            <w:gridSpan w:val="2"/>
          </w:tcPr>
          <w:p w14:paraId="4CF00D4C"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PÇ7</w:t>
            </w:r>
          </w:p>
        </w:tc>
        <w:tc>
          <w:tcPr>
            <w:tcW w:w="408" w:type="pct"/>
            <w:gridSpan w:val="2"/>
          </w:tcPr>
          <w:p w14:paraId="303AFBEB"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PÇ8</w:t>
            </w:r>
          </w:p>
        </w:tc>
        <w:tc>
          <w:tcPr>
            <w:tcW w:w="408" w:type="pct"/>
          </w:tcPr>
          <w:p w14:paraId="61DF4202"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PÇ9</w:t>
            </w:r>
          </w:p>
        </w:tc>
        <w:tc>
          <w:tcPr>
            <w:tcW w:w="477" w:type="pct"/>
          </w:tcPr>
          <w:p w14:paraId="4CF4262F"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PÇ10</w:t>
            </w:r>
          </w:p>
        </w:tc>
      </w:tr>
      <w:tr w:rsidR="00D126AC" w:rsidRPr="00743425" w14:paraId="4B5EE851" w14:textId="77777777" w:rsidTr="006F401C">
        <w:trPr>
          <w:trHeight w:val="235"/>
        </w:trPr>
        <w:tc>
          <w:tcPr>
            <w:tcW w:w="648" w:type="pct"/>
          </w:tcPr>
          <w:p w14:paraId="6D5D3185"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ÖÇ1</w:t>
            </w:r>
          </w:p>
        </w:tc>
        <w:tc>
          <w:tcPr>
            <w:tcW w:w="397" w:type="pct"/>
            <w:gridSpan w:val="2"/>
          </w:tcPr>
          <w:p w14:paraId="2B41A5A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1" w:type="pct"/>
          </w:tcPr>
          <w:p w14:paraId="107C54D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94" w:type="pct"/>
            <w:gridSpan w:val="2"/>
          </w:tcPr>
          <w:p w14:paraId="0CCF111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7ECFBBE1"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395" w:type="pct"/>
            <w:gridSpan w:val="2"/>
          </w:tcPr>
          <w:p w14:paraId="026791B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373" w:type="pct"/>
          </w:tcPr>
          <w:p w14:paraId="5A4EC1D2"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681" w:type="pct"/>
            <w:gridSpan w:val="2"/>
          </w:tcPr>
          <w:p w14:paraId="1A6E7E0B"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1BE633E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6962F352"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141D840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r w:rsidR="00D126AC" w:rsidRPr="00743425" w14:paraId="576F5388" w14:textId="77777777" w:rsidTr="006F401C">
        <w:trPr>
          <w:trHeight w:val="235"/>
        </w:trPr>
        <w:tc>
          <w:tcPr>
            <w:tcW w:w="648" w:type="pct"/>
          </w:tcPr>
          <w:p w14:paraId="13035B39"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ÖÇ2</w:t>
            </w:r>
          </w:p>
        </w:tc>
        <w:tc>
          <w:tcPr>
            <w:tcW w:w="397" w:type="pct"/>
            <w:gridSpan w:val="2"/>
          </w:tcPr>
          <w:p w14:paraId="02CF4D7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1" w:type="pct"/>
          </w:tcPr>
          <w:p w14:paraId="65DC553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4" w:type="pct"/>
            <w:gridSpan w:val="2"/>
          </w:tcPr>
          <w:p w14:paraId="50BE815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3774CD55"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5" w:type="pct"/>
            <w:gridSpan w:val="2"/>
          </w:tcPr>
          <w:p w14:paraId="16F610D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373" w:type="pct"/>
          </w:tcPr>
          <w:p w14:paraId="78F0F59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681" w:type="pct"/>
            <w:gridSpan w:val="2"/>
          </w:tcPr>
          <w:p w14:paraId="4F09F0B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4B63FD3C"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55F6CA7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77C18DF1"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r w:rsidR="00D126AC" w:rsidRPr="00743425" w14:paraId="23B40FCD" w14:textId="77777777" w:rsidTr="006F401C">
        <w:trPr>
          <w:trHeight w:val="235"/>
        </w:trPr>
        <w:tc>
          <w:tcPr>
            <w:tcW w:w="648" w:type="pct"/>
          </w:tcPr>
          <w:p w14:paraId="64E46158"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ÖÇ3</w:t>
            </w:r>
          </w:p>
        </w:tc>
        <w:tc>
          <w:tcPr>
            <w:tcW w:w="397" w:type="pct"/>
            <w:gridSpan w:val="2"/>
          </w:tcPr>
          <w:p w14:paraId="28775E1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411" w:type="pct"/>
          </w:tcPr>
          <w:p w14:paraId="06623CA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94" w:type="pct"/>
            <w:gridSpan w:val="2"/>
          </w:tcPr>
          <w:p w14:paraId="01BD9C6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6225C4B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5" w:type="pct"/>
            <w:gridSpan w:val="2"/>
          </w:tcPr>
          <w:p w14:paraId="5DF80A7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73" w:type="pct"/>
          </w:tcPr>
          <w:p w14:paraId="0FB5E58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681" w:type="pct"/>
            <w:gridSpan w:val="2"/>
          </w:tcPr>
          <w:p w14:paraId="50340ACB"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778EECE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tcPr>
          <w:p w14:paraId="41234DFB"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02737DF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r>
      <w:tr w:rsidR="00D126AC" w:rsidRPr="00743425" w14:paraId="416EA4FB" w14:textId="77777777" w:rsidTr="006F401C">
        <w:trPr>
          <w:trHeight w:val="235"/>
        </w:trPr>
        <w:tc>
          <w:tcPr>
            <w:tcW w:w="648" w:type="pct"/>
          </w:tcPr>
          <w:p w14:paraId="4DCEDF40"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ÖÇ4</w:t>
            </w:r>
          </w:p>
        </w:tc>
        <w:tc>
          <w:tcPr>
            <w:tcW w:w="397" w:type="pct"/>
            <w:gridSpan w:val="2"/>
          </w:tcPr>
          <w:p w14:paraId="14577870"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1" w:type="pct"/>
          </w:tcPr>
          <w:p w14:paraId="7AB42086"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4" w:type="pct"/>
            <w:gridSpan w:val="2"/>
          </w:tcPr>
          <w:p w14:paraId="6B50AB9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08" w:type="pct"/>
          </w:tcPr>
          <w:p w14:paraId="10D3A3E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5" w:type="pct"/>
            <w:gridSpan w:val="2"/>
          </w:tcPr>
          <w:p w14:paraId="224301D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73" w:type="pct"/>
          </w:tcPr>
          <w:p w14:paraId="7FA9C4A1"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681" w:type="pct"/>
            <w:gridSpan w:val="2"/>
          </w:tcPr>
          <w:p w14:paraId="2EE9518C"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08" w:type="pct"/>
            <w:gridSpan w:val="2"/>
          </w:tcPr>
          <w:p w14:paraId="47EA217B"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7C13394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088A6C6F"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r>
      <w:tr w:rsidR="00D126AC" w:rsidRPr="00743425" w14:paraId="5E5DD80C" w14:textId="77777777" w:rsidTr="006F401C">
        <w:trPr>
          <w:trHeight w:val="235"/>
        </w:trPr>
        <w:tc>
          <w:tcPr>
            <w:tcW w:w="648" w:type="pct"/>
          </w:tcPr>
          <w:p w14:paraId="4CBC1609"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ÖÇ5</w:t>
            </w:r>
          </w:p>
        </w:tc>
        <w:tc>
          <w:tcPr>
            <w:tcW w:w="397" w:type="pct"/>
            <w:gridSpan w:val="2"/>
          </w:tcPr>
          <w:p w14:paraId="66A643D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1" w:type="pct"/>
          </w:tcPr>
          <w:p w14:paraId="1385708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94" w:type="pct"/>
            <w:gridSpan w:val="2"/>
          </w:tcPr>
          <w:p w14:paraId="013A308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306463D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395" w:type="pct"/>
            <w:gridSpan w:val="2"/>
          </w:tcPr>
          <w:p w14:paraId="1656FCCF"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373" w:type="pct"/>
          </w:tcPr>
          <w:p w14:paraId="222D5E0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681" w:type="pct"/>
            <w:gridSpan w:val="2"/>
          </w:tcPr>
          <w:p w14:paraId="417D76B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054135B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31B5C79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25B6516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r w:rsidR="00D126AC" w:rsidRPr="00743425" w14:paraId="0805E70F" w14:textId="77777777" w:rsidTr="006F401C">
        <w:trPr>
          <w:trHeight w:val="235"/>
        </w:trPr>
        <w:tc>
          <w:tcPr>
            <w:tcW w:w="648" w:type="pct"/>
          </w:tcPr>
          <w:p w14:paraId="51363952"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ÖÇ6</w:t>
            </w:r>
          </w:p>
        </w:tc>
        <w:tc>
          <w:tcPr>
            <w:tcW w:w="397" w:type="pct"/>
            <w:gridSpan w:val="2"/>
          </w:tcPr>
          <w:p w14:paraId="2841ED6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411" w:type="pct"/>
          </w:tcPr>
          <w:p w14:paraId="043CA65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94" w:type="pct"/>
            <w:gridSpan w:val="2"/>
          </w:tcPr>
          <w:p w14:paraId="25C61400"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3AFA06E9"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395" w:type="pct"/>
            <w:gridSpan w:val="2"/>
          </w:tcPr>
          <w:p w14:paraId="24E7FA5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373" w:type="pct"/>
          </w:tcPr>
          <w:p w14:paraId="727C232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681" w:type="pct"/>
            <w:gridSpan w:val="2"/>
          </w:tcPr>
          <w:p w14:paraId="1F5CEAC1"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4AA6BD76"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79BF3F6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38F0C6C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r w:rsidR="00D126AC" w:rsidRPr="00743425" w14:paraId="26CC14E3" w14:textId="77777777" w:rsidTr="006F401C">
        <w:trPr>
          <w:trHeight w:val="235"/>
        </w:trPr>
        <w:tc>
          <w:tcPr>
            <w:tcW w:w="5000" w:type="pct"/>
            <w:gridSpan w:val="16"/>
          </w:tcPr>
          <w:p w14:paraId="657DD11C"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b/>
              </w:rPr>
              <w:t>ÖÇ: Öğrenme Çıktıları       PÇ: Program Çıktıları</w:t>
            </w:r>
          </w:p>
        </w:tc>
      </w:tr>
      <w:tr w:rsidR="00D126AC" w:rsidRPr="00743425" w14:paraId="13B7F69F" w14:textId="77777777" w:rsidTr="006F401C">
        <w:trPr>
          <w:trHeight w:val="485"/>
        </w:trPr>
        <w:tc>
          <w:tcPr>
            <w:tcW w:w="946" w:type="pct"/>
            <w:gridSpan w:val="2"/>
          </w:tcPr>
          <w:p w14:paraId="7E4A09A6"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Katkı Düzeyi:</w:t>
            </w:r>
          </w:p>
        </w:tc>
        <w:tc>
          <w:tcPr>
            <w:tcW w:w="772" w:type="pct"/>
            <w:gridSpan w:val="3"/>
          </w:tcPr>
          <w:p w14:paraId="7961268E"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1 Çok Düşük</w:t>
            </w:r>
          </w:p>
        </w:tc>
        <w:tc>
          <w:tcPr>
            <w:tcW w:w="728" w:type="pct"/>
            <w:gridSpan w:val="3"/>
          </w:tcPr>
          <w:p w14:paraId="1F10FC2A"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2 Düşük</w:t>
            </w:r>
          </w:p>
        </w:tc>
        <w:tc>
          <w:tcPr>
            <w:tcW w:w="710" w:type="pct"/>
            <w:gridSpan w:val="3"/>
          </w:tcPr>
          <w:p w14:paraId="69A6A45B"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3 Orta</w:t>
            </w:r>
          </w:p>
        </w:tc>
        <w:tc>
          <w:tcPr>
            <w:tcW w:w="818" w:type="pct"/>
            <w:gridSpan w:val="2"/>
          </w:tcPr>
          <w:p w14:paraId="38FC33BD"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4 Yüksek</w:t>
            </w:r>
          </w:p>
        </w:tc>
        <w:tc>
          <w:tcPr>
            <w:tcW w:w="1027" w:type="pct"/>
            <w:gridSpan w:val="3"/>
          </w:tcPr>
          <w:p w14:paraId="3E59BD17"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5 Çok Yüksek</w:t>
            </w:r>
          </w:p>
        </w:tc>
      </w:tr>
    </w:tbl>
    <w:p w14:paraId="137CEE62" w14:textId="77777777" w:rsidR="00D126AC" w:rsidRPr="00743425" w:rsidRDefault="00D126AC" w:rsidP="00D126AC">
      <w:pPr>
        <w:spacing w:after="0" w:line="240" w:lineRule="auto"/>
        <w:rPr>
          <w:rFonts w:ascii="Times New Roman" w:hAnsi="Times New Roman" w:cs="Times New Roman"/>
        </w:rPr>
      </w:pPr>
    </w:p>
    <w:p w14:paraId="3AD1D70E" w14:textId="77777777" w:rsidR="00D126AC" w:rsidRPr="00743425" w:rsidRDefault="00D126AC" w:rsidP="00743425">
      <w:pPr>
        <w:spacing w:after="0" w:line="240" w:lineRule="auto"/>
        <w:jc w:val="center"/>
        <w:rPr>
          <w:rFonts w:ascii="Times New Roman" w:hAnsi="Times New Roman" w:cs="Times New Roman"/>
          <w:b/>
          <w:color w:val="333333"/>
        </w:rPr>
      </w:pPr>
      <w:r w:rsidRPr="00743425">
        <w:rPr>
          <w:rFonts w:ascii="Times New Roman" w:hAnsi="Times New Roman" w:cs="Times New Roman"/>
          <w:b/>
          <w:color w:val="333333"/>
        </w:rPr>
        <w:t>PROGRAM ÇIKTILARI İLE DERS İLİŞKİSİ TABLOSU</w:t>
      </w:r>
    </w:p>
    <w:p w14:paraId="1F34096E" w14:textId="77777777" w:rsidR="00D126AC" w:rsidRPr="00743425" w:rsidRDefault="00D126AC" w:rsidP="00D126AC">
      <w:pPr>
        <w:spacing w:after="0" w:line="240" w:lineRule="auto"/>
        <w:rPr>
          <w:rFonts w:ascii="Times New Roman" w:hAnsi="Times New Roman" w:cs="Times New Roman"/>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628"/>
        <w:gridCol w:w="743"/>
        <w:gridCol w:w="742"/>
        <w:gridCol w:w="742"/>
        <w:gridCol w:w="742"/>
        <w:gridCol w:w="742"/>
        <w:gridCol w:w="737"/>
        <w:gridCol w:w="748"/>
        <w:gridCol w:w="742"/>
        <w:gridCol w:w="863"/>
      </w:tblGrid>
      <w:tr w:rsidR="00D126AC" w:rsidRPr="00743425" w14:paraId="1CA7EBD2" w14:textId="77777777" w:rsidTr="006F401C">
        <w:trPr>
          <w:trHeight w:val="186"/>
        </w:trPr>
        <w:tc>
          <w:tcPr>
            <w:tcW w:w="876" w:type="pct"/>
          </w:tcPr>
          <w:p w14:paraId="2A5A9688" w14:textId="77777777" w:rsidR="00D126AC" w:rsidRPr="00743425" w:rsidRDefault="00D126AC" w:rsidP="006F401C">
            <w:pPr>
              <w:spacing w:after="0" w:line="240" w:lineRule="auto"/>
              <w:rPr>
                <w:rFonts w:ascii="Times New Roman" w:hAnsi="Times New Roman" w:cs="Times New Roman"/>
              </w:rPr>
            </w:pPr>
          </w:p>
        </w:tc>
        <w:tc>
          <w:tcPr>
            <w:tcW w:w="348" w:type="pct"/>
          </w:tcPr>
          <w:p w14:paraId="704DA383"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PÇ1</w:t>
            </w:r>
          </w:p>
        </w:tc>
        <w:tc>
          <w:tcPr>
            <w:tcW w:w="412" w:type="pct"/>
          </w:tcPr>
          <w:p w14:paraId="6D86DD10"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PÇ2</w:t>
            </w:r>
          </w:p>
        </w:tc>
        <w:tc>
          <w:tcPr>
            <w:tcW w:w="412" w:type="pct"/>
          </w:tcPr>
          <w:p w14:paraId="69DB8E0B"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PÇ3</w:t>
            </w:r>
          </w:p>
        </w:tc>
        <w:tc>
          <w:tcPr>
            <w:tcW w:w="412" w:type="pct"/>
          </w:tcPr>
          <w:p w14:paraId="26E5371B"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PÇ4</w:t>
            </w:r>
          </w:p>
        </w:tc>
        <w:tc>
          <w:tcPr>
            <w:tcW w:w="412" w:type="pct"/>
          </w:tcPr>
          <w:p w14:paraId="427FCAFE"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PÇ5</w:t>
            </w:r>
          </w:p>
        </w:tc>
        <w:tc>
          <w:tcPr>
            <w:tcW w:w="412" w:type="pct"/>
          </w:tcPr>
          <w:p w14:paraId="3B9B575A"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PÇ6</w:t>
            </w:r>
          </w:p>
        </w:tc>
        <w:tc>
          <w:tcPr>
            <w:tcW w:w="409" w:type="pct"/>
          </w:tcPr>
          <w:p w14:paraId="5172F2CF"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PÇ7</w:t>
            </w:r>
          </w:p>
        </w:tc>
        <w:tc>
          <w:tcPr>
            <w:tcW w:w="415" w:type="pct"/>
          </w:tcPr>
          <w:p w14:paraId="41D9C43E"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PÇ8</w:t>
            </w:r>
          </w:p>
        </w:tc>
        <w:tc>
          <w:tcPr>
            <w:tcW w:w="412" w:type="pct"/>
          </w:tcPr>
          <w:p w14:paraId="5A4A5E95"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PÇ9</w:t>
            </w:r>
          </w:p>
        </w:tc>
        <w:tc>
          <w:tcPr>
            <w:tcW w:w="479" w:type="pct"/>
          </w:tcPr>
          <w:p w14:paraId="721B4EB8"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PÇ10</w:t>
            </w:r>
          </w:p>
        </w:tc>
      </w:tr>
      <w:tr w:rsidR="00D126AC" w:rsidRPr="00743425" w14:paraId="2F3C5D1F" w14:textId="77777777" w:rsidTr="006F401C">
        <w:trPr>
          <w:trHeight w:val="298"/>
        </w:trPr>
        <w:tc>
          <w:tcPr>
            <w:tcW w:w="876" w:type="pct"/>
          </w:tcPr>
          <w:p w14:paraId="710E9E3E" w14:textId="0D389A68"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Bankacılığa Giriş</w:t>
            </w:r>
          </w:p>
        </w:tc>
        <w:tc>
          <w:tcPr>
            <w:tcW w:w="348" w:type="pct"/>
          </w:tcPr>
          <w:p w14:paraId="58D9B140"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2" w:type="pct"/>
          </w:tcPr>
          <w:p w14:paraId="3271C07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12" w:type="pct"/>
          </w:tcPr>
          <w:p w14:paraId="50F245E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12" w:type="pct"/>
          </w:tcPr>
          <w:p w14:paraId="7970046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412" w:type="pct"/>
          </w:tcPr>
          <w:p w14:paraId="5966F089"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12" w:type="pct"/>
          </w:tcPr>
          <w:p w14:paraId="5D26AC4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9" w:type="pct"/>
          </w:tcPr>
          <w:p w14:paraId="2FAC314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15" w:type="pct"/>
          </w:tcPr>
          <w:p w14:paraId="7BEC4D6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12" w:type="pct"/>
          </w:tcPr>
          <w:p w14:paraId="33637BD5"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1</w:t>
            </w:r>
          </w:p>
        </w:tc>
        <w:tc>
          <w:tcPr>
            <w:tcW w:w="479" w:type="pct"/>
          </w:tcPr>
          <w:p w14:paraId="0A92726C"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bl>
    <w:p w14:paraId="39CD3778" w14:textId="77777777" w:rsidR="00D126AC" w:rsidRPr="00743425" w:rsidRDefault="00D126AC" w:rsidP="00D126AC">
      <w:pPr>
        <w:spacing w:after="0" w:line="240" w:lineRule="auto"/>
        <w:rPr>
          <w:rFonts w:ascii="Times New Roman" w:hAnsi="Times New Roman" w:cs="Times New Roman"/>
        </w:rPr>
      </w:pPr>
    </w:p>
    <w:p w14:paraId="66E9A37A" w14:textId="77777777" w:rsidR="00D126AC" w:rsidRPr="00743425" w:rsidRDefault="00D126AC">
      <w:pPr>
        <w:rPr>
          <w:rFonts w:ascii="Times New Roman" w:hAnsi="Times New Roman" w:cs="Times New Roman"/>
        </w:rPr>
      </w:pPr>
    </w:p>
    <w:sectPr w:rsidR="00D126AC" w:rsidRPr="00743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0CA4"/>
    <w:multiLevelType w:val="hybridMultilevel"/>
    <w:tmpl w:val="62D85B16"/>
    <w:lvl w:ilvl="0" w:tplc="DDF45F56">
      <w:start w:val="1"/>
      <w:numFmt w:val="decimal"/>
      <w:lvlText w:val="%1-"/>
      <w:lvlJc w:val="left"/>
      <w:pPr>
        <w:ind w:left="275" w:hanging="169"/>
      </w:pPr>
      <w:rPr>
        <w:rFonts w:ascii="Times New Roman" w:eastAsia="Times New Roman" w:hAnsi="Times New Roman" w:cs="Times New Roman" w:hint="default"/>
        <w:spacing w:val="-2"/>
        <w:w w:val="99"/>
        <w:sz w:val="18"/>
        <w:szCs w:val="18"/>
        <w:lang w:val="tr-TR" w:eastAsia="tr-TR" w:bidi="tr-TR"/>
      </w:rPr>
    </w:lvl>
    <w:lvl w:ilvl="1" w:tplc="C1321B9C">
      <w:numFmt w:val="bullet"/>
      <w:lvlText w:val="•"/>
      <w:lvlJc w:val="left"/>
      <w:pPr>
        <w:ind w:left="1182" w:hanging="169"/>
      </w:pPr>
      <w:rPr>
        <w:rFonts w:hint="default"/>
        <w:lang w:val="tr-TR" w:eastAsia="tr-TR" w:bidi="tr-TR"/>
      </w:rPr>
    </w:lvl>
    <w:lvl w:ilvl="2" w:tplc="AC62DAC0">
      <w:numFmt w:val="bullet"/>
      <w:lvlText w:val="•"/>
      <w:lvlJc w:val="left"/>
      <w:pPr>
        <w:ind w:left="2084" w:hanging="169"/>
      </w:pPr>
      <w:rPr>
        <w:rFonts w:hint="default"/>
        <w:lang w:val="tr-TR" w:eastAsia="tr-TR" w:bidi="tr-TR"/>
      </w:rPr>
    </w:lvl>
    <w:lvl w:ilvl="3" w:tplc="A824FC94">
      <w:numFmt w:val="bullet"/>
      <w:lvlText w:val="•"/>
      <w:lvlJc w:val="left"/>
      <w:pPr>
        <w:ind w:left="2986" w:hanging="169"/>
      </w:pPr>
      <w:rPr>
        <w:rFonts w:hint="default"/>
        <w:lang w:val="tr-TR" w:eastAsia="tr-TR" w:bidi="tr-TR"/>
      </w:rPr>
    </w:lvl>
    <w:lvl w:ilvl="4" w:tplc="6A688AA0">
      <w:numFmt w:val="bullet"/>
      <w:lvlText w:val="•"/>
      <w:lvlJc w:val="left"/>
      <w:pPr>
        <w:ind w:left="3888" w:hanging="169"/>
      </w:pPr>
      <w:rPr>
        <w:rFonts w:hint="default"/>
        <w:lang w:val="tr-TR" w:eastAsia="tr-TR" w:bidi="tr-TR"/>
      </w:rPr>
    </w:lvl>
    <w:lvl w:ilvl="5" w:tplc="A9548162">
      <w:numFmt w:val="bullet"/>
      <w:lvlText w:val="•"/>
      <w:lvlJc w:val="left"/>
      <w:pPr>
        <w:ind w:left="4790" w:hanging="169"/>
      </w:pPr>
      <w:rPr>
        <w:rFonts w:hint="default"/>
        <w:lang w:val="tr-TR" w:eastAsia="tr-TR" w:bidi="tr-TR"/>
      </w:rPr>
    </w:lvl>
    <w:lvl w:ilvl="6" w:tplc="28188A34">
      <w:numFmt w:val="bullet"/>
      <w:lvlText w:val="•"/>
      <w:lvlJc w:val="left"/>
      <w:pPr>
        <w:ind w:left="5692" w:hanging="169"/>
      </w:pPr>
      <w:rPr>
        <w:rFonts w:hint="default"/>
        <w:lang w:val="tr-TR" w:eastAsia="tr-TR" w:bidi="tr-TR"/>
      </w:rPr>
    </w:lvl>
    <w:lvl w:ilvl="7" w:tplc="6554B71A">
      <w:numFmt w:val="bullet"/>
      <w:lvlText w:val="•"/>
      <w:lvlJc w:val="left"/>
      <w:pPr>
        <w:ind w:left="6594" w:hanging="169"/>
      </w:pPr>
      <w:rPr>
        <w:rFonts w:hint="default"/>
        <w:lang w:val="tr-TR" w:eastAsia="tr-TR" w:bidi="tr-TR"/>
      </w:rPr>
    </w:lvl>
    <w:lvl w:ilvl="8" w:tplc="E4AC2F16">
      <w:numFmt w:val="bullet"/>
      <w:lvlText w:val="•"/>
      <w:lvlJc w:val="left"/>
      <w:pPr>
        <w:ind w:left="7496" w:hanging="169"/>
      </w:pPr>
      <w:rPr>
        <w:rFonts w:hint="default"/>
        <w:lang w:val="tr-TR" w:eastAsia="tr-TR" w:bidi="tr-TR"/>
      </w:rPr>
    </w:lvl>
  </w:abstractNum>
  <w:abstractNum w:abstractNumId="1" w15:restartNumberingAfterBreak="0">
    <w:nsid w:val="25806863"/>
    <w:multiLevelType w:val="hybridMultilevel"/>
    <w:tmpl w:val="5030D62C"/>
    <w:lvl w:ilvl="0" w:tplc="D6C27F8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082B19"/>
    <w:multiLevelType w:val="hybridMultilevel"/>
    <w:tmpl w:val="68B6AA9E"/>
    <w:lvl w:ilvl="0" w:tplc="EBB63E02">
      <w:start w:val="1"/>
      <w:numFmt w:val="decimal"/>
      <w:lvlText w:val="%1)"/>
      <w:lvlJc w:val="left"/>
      <w:pPr>
        <w:ind w:left="258" w:hanging="152"/>
      </w:pPr>
      <w:rPr>
        <w:rFonts w:ascii="Times New Roman" w:eastAsia="Times New Roman" w:hAnsi="Times New Roman" w:cs="Times New Roman"/>
        <w:spacing w:val="0"/>
        <w:w w:val="99"/>
        <w:sz w:val="18"/>
        <w:szCs w:val="18"/>
        <w:lang w:val="tr-TR" w:eastAsia="tr-TR" w:bidi="tr-TR"/>
      </w:rPr>
    </w:lvl>
    <w:lvl w:ilvl="1" w:tplc="9508BB30">
      <w:numFmt w:val="bullet"/>
      <w:lvlText w:val="•"/>
      <w:lvlJc w:val="left"/>
      <w:pPr>
        <w:ind w:left="922" w:hanging="152"/>
      </w:pPr>
      <w:rPr>
        <w:rFonts w:hint="default"/>
        <w:lang w:val="tr-TR" w:eastAsia="tr-TR" w:bidi="tr-TR"/>
      </w:rPr>
    </w:lvl>
    <w:lvl w:ilvl="2" w:tplc="D166EF38">
      <w:numFmt w:val="bullet"/>
      <w:lvlText w:val="•"/>
      <w:lvlJc w:val="left"/>
      <w:pPr>
        <w:ind w:left="1584" w:hanging="152"/>
      </w:pPr>
      <w:rPr>
        <w:rFonts w:hint="default"/>
        <w:lang w:val="tr-TR" w:eastAsia="tr-TR" w:bidi="tr-TR"/>
      </w:rPr>
    </w:lvl>
    <w:lvl w:ilvl="3" w:tplc="D030384C">
      <w:numFmt w:val="bullet"/>
      <w:lvlText w:val="•"/>
      <w:lvlJc w:val="left"/>
      <w:pPr>
        <w:ind w:left="2246" w:hanging="152"/>
      </w:pPr>
      <w:rPr>
        <w:rFonts w:hint="default"/>
        <w:lang w:val="tr-TR" w:eastAsia="tr-TR" w:bidi="tr-TR"/>
      </w:rPr>
    </w:lvl>
    <w:lvl w:ilvl="4" w:tplc="25987B66">
      <w:numFmt w:val="bullet"/>
      <w:lvlText w:val="•"/>
      <w:lvlJc w:val="left"/>
      <w:pPr>
        <w:ind w:left="2908" w:hanging="152"/>
      </w:pPr>
      <w:rPr>
        <w:rFonts w:hint="default"/>
        <w:lang w:val="tr-TR" w:eastAsia="tr-TR" w:bidi="tr-TR"/>
      </w:rPr>
    </w:lvl>
    <w:lvl w:ilvl="5" w:tplc="8336154E">
      <w:numFmt w:val="bullet"/>
      <w:lvlText w:val="•"/>
      <w:lvlJc w:val="left"/>
      <w:pPr>
        <w:ind w:left="3571" w:hanging="152"/>
      </w:pPr>
      <w:rPr>
        <w:rFonts w:hint="default"/>
        <w:lang w:val="tr-TR" w:eastAsia="tr-TR" w:bidi="tr-TR"/>
      </w:rPr>
    </w:lvl>
    <w:lvl w:ilvl="6" w:tplc="AC8E380E">
      <w:numFmt w:val="bullet"/>
      <w:lvlText w:val="•"/>
      <w:lvlJc w:val="left"/>
      <w:pPr>
        <w:ind w:left="4233" w:hanging="152"/>
      </w:pPr>
      <w:rPr>
        <w:rFonts w:hint="default"/>
        <w:lang w:val="tr-TR" w:eastAsia="tr-TR" w:bidi="tr-TR"/>
      </w:rPr>
    </w:lvl>
    <w:lvl w:ilvl="7" w:tplc="D7989726">
      <w:numFmt w:val="bullet"/>
      <w:lvlText w:val="•"/>
      <w:lvlJc w:val="left"/>
      <w:pPr>
        <w:ind w:left="4895" w:hanging="152"/>
      </w:pPr>
      <w:rPr>
        <w:rFonts w:hint="default"/>
        <w:lang w:val="tr-TR" w:eastAsia="tr-TR" w:bidi="tr-TR"/>
      </w:rPr>
    </w:lvl>
    <w:lvl w:ilvl="8" w:tplc="057A8D60">
      <w:numFmt w:val="bullet"/>
      <w:lvlText w:val="•"/>
      <w:lvlJc w:val="left"/>
      <w:pPr>
        <w:ind w:left="5557" w:hanging="152"/>
      </w:pPr>
      <w:rPr>
        <w:rFonts w:hint="default"/>
        <w:lang w:val="tr-TR" w:eastAsia="tr-TR" w:bidi="tr-TR"/>
      </w:rPr>
    </w:lvl>
  </w:abstractNum>
  <w:abstractNum w:abstractNumId="3" w15:restartNumberingAfterBreak="0">
    <w:nsid w:val="5A3A2EC5"/>
    <w:multiLevelType w:val="hybridMultilevel"/>
    <w:tmpl w:val="E8FA82B4"/>
    <w:lvl w:ilvl="0" w:tplc="B538C87A">
      <w:start w:val="3"/>
      <w:numFmt w:val="decimal"/>
      <w:lvlText w:val="%1)"/>
      <w:lvlJc w:val="left"/>
      <w:pPr>
        <w:ind w:left="107" w:hanging="169"/>
      </w:pPr>
      <w:rPr>
        <w:rFonts w:ascii="Times New Roman" w:eastAsia="Times New Roman" w:hAnsi="Times New Roman" w:cs="Times New Roman" w:hint="default"/>
        <w:spacing w:val="0"/>
        <w:w w:val="99"/>
        <w:sz w:val="18"/>
        <w:szCs w:val="18"/>
        <w:lang w:val="tr-TR" w:eastAsia="tr-TR" w:bidi="tr-TR"/>
      </w:rPr>
    </w:lvl>
    <w:lvl w:ilvl="1" w:tplc="79D8F2B4">
      <w:numFmt w:val="bullet"/>
      <w:lvlText w:val="•"/>
      <w:lvlJc w:val="left"/>
      <w:pPr>
        <w:ind w:left="778" w:hanging="169"/>
      </w:pPr>
      <w:rPr>
        <w:rFonts w:hint="default"/>
        <w:lang w:val="tr-TR" w:eastAsia="tr-TR" w:bidi="tr-TR"/>
      </w:rPr>
    </w:lvl>
    <w:lvl w:ilvl="2" w:tplc="A5181664">
      <w:numFmt w:val="bullet"/>
      <w:lvlText w:val="•"/>
      <w:lvlJc w:val="left"/>
      <w:pPr>
        <w:ind w:left="1456" w:hanging="169"/>
      </w:pPr>
      <w:rPr>
        <w:rFonts w:hint="default"/>
        <w:lang w:val="tr-TR" w:eastAsia="tr-TR" w:bidi="tr-TR"/>
      </w:rPr>
    </w:lvl>
    <w:lvl w:ilvl="3" w:tplc="4BB03496">
      <w:numFmt w:val="bullet"/>
      <w:lvlText w:val="•"/>
      <w:lvlJc w:val="left"/>
      <w:pPr>
        <w:ind w:left="2134" w:hanging="169"/>
      </w:pPr>
      <w:rPr>
        <w:rFonts w:hint="default"/>
        <w:lang w:val="tr-TR" w:eastAsia="tr-TR" w:bidi="tr-TR"/>
      </w:rPr>
    </w:lvl>
    <w:lvl w:ilvl="4" w:tplc="E8442650">
      <w:numFmt w:val="bullet"/>
      <w:lvlText w:val="•"/>
      <w:lvlJc w:val="left"/>
      <w:pPr>
        <w:ind w:left="2812" w:hanging="169"/>
      </w:pPr>
      <w:rPr>
        <w:rFonts w:hint="default"/>
        <w:lang w:val="tr-TR" w:eastAsia="tr-TR" w:bidi="tr-TR"/>
      </w:rPr>
    </w:lvl>
    <w:lvl w:ilvl="5" w:tplc="45682BB8">
      <w:numFmt w:val="bullet"/>
      <w:lvlText w:val="•"/>
      <w:lvlJc w:val="left"/>
      <w:pPr>
        <w:ind w:left="3491" w:hanging="169"/>
      </w:pPr>
      <w:rPr>
        <w:rFonts w:hint="default"/>
        <w:lang w:val="tr-TR" w:eastAsia="tr-TR" w:bidi="tr-TR"/>
      </w:rPr>
    </w:lvl>
    <w:lvl w:ilvl="6" w:tplc="7CAE8F0C">
      <w:numFmt w:val="bullet"/>
      <w:lvlText w:val="•"/>
      <w:lvlJc w:val="left"/>
      <w:pPr>
        <w:ind w:left="4169" w:hanging="169"/>
      </w:pPr>
      <w:rPr>
        <w:rFonts w:hint="default"/>
        <w:lang w:val="tr-TR" w:eastAsia="tr-TR" w:bidi="tr-TR"/>
      </w:rPr>
    </w:lvl>
    <w:lvl w:ilvl="7" w:tplc="57140508">
      <w:numFmt w:val="bullet"/>
      <w:lvlText w:val="•"/>
      <w:lvlJc w:val="left"/>
      <w:pPr>
        <w:ind w:left="4847" w:hanging="169"/>
      </w:pPr>
      <w:rPr>
        <w:rFonts w:hint="default"/>
        <w:lang w:val="tr-TR" w:eastAsia="tr-TR" w:bidi="tr-TR"/>
      </w:rPr>
    </w:lvl>
    <w:lvl w:ilvl="8" w:tplc="695090E0">
      <w:numFmt w:val="bullet"/>
      <w:lvlText w:val="•"/>
      <w:lvlJc w:val="left"/>
      <w:pPr>
        <w:ind w:left="5525" w:hanging="169"/>
      </w:pPr>
      <w:rPr>
        <w:rFonts w:hint="default"/>
        <w:lang w:val="tr-TR" w:eastAsia="tr-TR" w:bidi="tr-TR"/>
      </w:rPr>
    </w:lvl>
  </w:abstractNum>
  <w:abstractNum w:abstractNumId="4" w15:restartNumberingAfterBreak="0">
    <w:nsid w:val="6AC37C33"/>
    <w:multiLevelType w:val="hybridMultilevel"/>
    <w:tmpl w:val="48A8A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7"/>
    <w:rsid w:val="000A145E"/>
    <w:rsid w:val="0010145D"/>
    <w:rsid w:val="0017673C"/>
    <w:rsid w:val="001F0195"/>
    <w:rsid w:val="002D15C1"/>
    <w:rsid w:val="0030694E"/>
    <w:rsid w:val="0034493D"/>
    <w:rsid w:val="003573F8"/>
    <w:rsid w:val="00362F59"/>
    <w:rsid w:val="003B1623"/>
    <w:rsid w:val="00446065"/>
    <w:rsid w:val="00510BD2"/>
    <w:rsid w:val="0057745A"/>
    <w:rsid w:val="007222CF"/>
    <w:rsid w:val="00731AA7"/>
    <w:rsid w:val="00743425"/>
    <w:rsid w:val="00757652"/>
    <w:rsid w:val="00761652"/>
    <w:rsid w:val="00783657"/>
    <w:rsid w:val="00827776"/>
    <w:rsid w:val="00850AE1"/>
    <w:rsid w:val="00855580"/>
    <w:rsid w:val="0089522E"/>
    <w:rsid w:val="008D5C74"/>
    <w:rsid w:val="00953BFC"/>
    <w:rsid w:val="00964AD0"/>
    <w:rsid w:val="009E7214"/>
    <w:rsid w:val="00A62472"/>
    <w:rsid w:val="00B33D0A"/>
    <w:rsid w:val="00B81DC6"/>
    <w:rsid w:val="00BF4811"/>
    <w:rsid w:val="00CE5F14"/>
    <w:rsid w:val="00D12579"/>
    <w:rsid w:val="00D126AC"/>
    <w:rsid w:val="00D672D4"/>
    <w:rsid w:val="00DF6585"/>
    <w:rsid w:val="00DF65EA"/>
    <w:rsid w:val="00E21B72"/>
    <w:rsid w:val="00E30AD7"/>
    <w:rsid w:val="00E77BCA"/>
    <w:rsid w:val="00ED70E7"/>
    <w:rsid w:val="00F21C05"/>
    <w:rsid w:val="00FD0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3B68"/>
  <w15:chartTrackingRefBased/>
  <w15:docId w15:val="{E6B8101C-C93B-4290-BD86-626A9C11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BD2"/>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510BD2"/>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customStyle="1" w:styleId="TabloKlavuzu1">
    <w:name w:val="Tablo Kılavuzu1"/>
    <w:basedOn w:val="NormalTablo"/>
    <w:next w:val="TabloKlavuzu"/>
    <w:rsid w:val="00510B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510B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10BD2"/>
    <w:rPr>
      <w:color w:val="0563C1" w:themeColor="hyperlink"/>
      <w:u w:val="single"/>
    </w:rPr>
  </w:style>
  <w:style w:type="table" w:styleId="TabloKlavuzu">
    <w:name w:val="Table Grid"/>
    <w:basedOn w:val="NormalTablo"/>
    <w:rsid w:val="0051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BCA"/>
    <w:pPr>
      <w:widowControl w:val="0"/>
      <w:autoSpaceDE w:val="0"/>
      <w:autoSpaceDN w:val="0"/>
      <w:spacing w:after="0" w:line="218" w:lineRule="exact"/>
      <w:ind w:left="11"/>
    </w:pPr>
    <w:rPr>
      <w:rFonts w:ascii="Times New Roman" w:eastAsia="Times New Roman" w:hAnsi="Times New Roman" w:cs="Times New Roman"/>
    </w:rPr>
  </w:style>
  <w:style w:type="character" w:customStyle="1" w:styleId="zmlenmeyenBahsetme1">
    <w:name w:val="Çözümlenmeyen Bahsetme1"/>
    <w:basedOn w:val="VarsaylanParagrafYazTipi"/>
    <w:uiPriority w:val="99"/>
    <w:semiHidden/>
    <w:unhideWhenUsed/>
    <w:rsid w:val="00CE5F14"/>
    <w:rPr>
      <w:color w:val="605E5C"/>
      <w:shd w:val="clear" w:color="auto" w:fill="E1DFDD"/>
    </w:rPr>
  </w:style>
  <w:style w:type="table" w:customStyle="1" w:styleId="TableNormal">
    <w:name w:val="Table Normal"/>
    <w:uiPriority w:val="2"/>
    <w:semiHidden/>
    <w:unhideWhenUsed/>
    <w:qFormat/>
    <w:rsid w:val="00D126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126AC"/>
    <w:pPr>
      <w:widowControl w:val="0"/>
      <w:autoSpaceDE w:val="0"/>
      <w:autoSpaceDN w:val="0"/>
      <w:spacing w:after="0" w:line="240" w:lineRule="auto"/>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D126AC"/>
    <w:rPr>
      <w:rFonts w:ascii="Times New Roman" w:eastAsia="Times New Roman" w:hAnsi="Times New Roman" w:cs="Times New Roman"/>
      <w:b/>
      <w:bCs/>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7562">
      <w:bodyDiv w:val="1"/>
      <w:marLeft w:val="0"/>
      <w:marRight w:val="0"/>
      <w:marTop w:val="0"/>
      <w:marBottom w:val="0"/>
      <w:divBdr>
        <w:top w:val="none" w:sz="0" w:space="0" w:color="auto"/>
        <w:left w:val="none" w:sz="0" w:space="0" w:color="auto"/>
        <w:bottom w:val="none" w:sz="0" w:space="0" w:color="auto"/>
        <w:right w:val="none" w:sz="0" w:space="0" w:color="auto"/>
      </w:divBdr>
    </w:div>
    <w:div w:id="19341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DURMAZ</dc:creator>
  <cp:keywords/>
  <dc:description/>
  <cp:lastModifiedBy>admin</cp:lastModifiedBy>
  <cp:revision>2</cp:revision>
  <dcterms:created xsi:type="dcterms:W3CDTF">2023-09-05T11:21:00Z</dcterms:created>
  <dcterms:modified xsi:type="dcterms:W3CDTF">2023-09-05T11:21:00Z</dcterms:modified>
</cp:coreProperties>
</file>