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Yükseköğretim Kurulu tarafından belirlenen öncelikli alanlarda ülkemizin doktoralı insan kaynağına olan ihtiyacını karşılamak üzere, yurtiçindeki devlet üniversitelerinde 100 tematik alanda YÖK Doktora Bursu verilecektir.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Burs Programı ile ilgili</w:t>
      </w:r>
    </w:p>
    <w:p w:rsidR="00D05277" w:rsidRPr="00AB6BB6" w:rsidRDefault="00D05277" w:rsidP="00D05277">
      <w:pPr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  <w:hyperlink r:id="rId5" w:tgtFrame="_blank" w:history="1">
        <w:r w:rsidRPr="00AB6BB6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8"/>
            <w:u w:val="none"/>
          </w:rPr>
          <w:t>Usul ve Esaslar için</w:t>
        </w:r>
        <w:r w:rsidRPr="00AB6BB6">
          <w:rPr>
            <w:rStyle w:val="Kpr"/>
            <w:rFonts w:ascii="Times New Roman" w:hAnsi="Times New Roman" w:cs="Times New Roman"/>
            <w:bCs/>
            <w:color w:val="auto"/>
            <w:sz w:val="24"/>
            <w:szCs w:val="28"/>
          </w:rPr>
          <w:t xml:space="preserve"> </w:t>
        </w:r>
      </w:hyperlink>
      <w:r w:rsidRPr="00AB6BB6">
        <w:rPr>
          <w:rFonts w:ascii="Times New Roman" w:hAnsi="Times New Roman" w:cs="Times New Roman"/>
        </w:rPr>
        <w:t xml:space="preserve"> </w:t>
      </w:r>
      <w:hyperlink r:id="rId6" w:history="1">
        <w:r w:rsidRPr="00AB6BB6">
          <w:rPr>
            <w:rStyle w:val="Kpr"/>
            <w:rFonts w:ascii="Times New Roman" w:hAnsi="Times New Roman" w:cs="Times New Roman"/>
            <w:bCs/>
            <w:sz w:val="24"/>
            <w:szCs w:val="28"/>
          </w:rPr>
          <w:t>http://www.yok.gov.tr/documents/10279/39473087/100_2000_2019_Bahar_Usul_Esaslar.pdf</w:t>
        </w:r>
      </w:hyperlink>
    </w:p>
    <w:p w:rsidR="00D05277" w:rsidRPr="00AB6BB6" w:rsidRDefault="00A648E5" w:rsidP="00D05277">
      <w:pPr>
        <w:rPr>
          <w:rFonts w:ascii="Times New Roman" w:hAnsi="Times New Roman" w:cs="Times New Roman"/>
          <w:bCs/>
          <w:sz w:val="24"/>
          <w:szCs w:val="28"/>
        </w:rPr>
      </w:pPr>
      <w:hyperlink r:id="rId7" w:tgtFrame="_blank" w:history="1">
        <w:r w:rsidR="00D05277" w:rsidRPr="00AB6BB6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8"/>
            <w:u w:val="none"/>
          </w:rPr>
          <w:t>Güncel 100 Öncelikli Tematik Alan için</w:t>
        </w:r>
        <w:r w:rsidR="00D05277" w:rsidRPr="00AB6BB6">
          <w:rPr>
            <w:rStyle w:val="Kpr"/>
            <w:rFonts w:ascii="Times New Roman" w:hAnsi="Times New Roman" w:cs="Times New Roman"/>
            <w:bCs/>
            <w:color w:val="auto"/>
            <w:sz w:val="24"/>
            <w:szCs w:val="28"/>
          </w:rPr>
          <w:t xml:space="preserve"> </w:t>
        </w:r>
      </w:hyperlink>
      <w:r w:rsidR="00D05277" w:rsidRPr="00AB6BB6">
        <w:rPr>
          <w:rFonts w:ascii="Times New Roman" w:hAnsi="Times New Roman" w:cs="Times New Roman"/>
        </w:rPr>
        <w:t xml:space="preserve"> </w:t>
      </w:r>
      <w:hyperlink r:id="rId8" w:history="1">
        <w:r w:rsidR="00D05277" w:rsidRPr="00AB6BB6">
          <w:rPr>
            <w:rStyle w:val="Kpr"/>
            <w:rFonts w:ascii="Times New Roman" w:hAnsi="Times New Roman" w:cs="Times New Roman"/>
            <w:bCs/>
            <w:sz w:val="24"/>
            <w:szCs w:val="28"/>
          </w:rPr>
          <w:t>http://www.yok.gov.tr/documents/10279/39473087/2018_2019_Bahar_100_2000_Alan_ve_alt_alan_kodlari.pdf</w:t>
        </w:r>
      </w:hyperlink>
    </w:p>
    <w:p w:rsidR="00D05277" w:rsidRPr="00AB6BB6" w:rsidRDefault="00D05277" w:rsidP="00D05277">
      <w:pPr>
        <w:pStyle w:val="ListeParagraf"/>
        <w:rPr>
          <w:rFonts w:ascii="Times New Roman" w:hAnsi="Times New Roman" w:cs="Times New Roman"/>
          <w:bCs/>
          <w:sz w:val="24"/>
          <w:szCs w:val="28"/>
        </w:rPr>
      </w:pP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 xml:space="preserve">Devlet Yükseköğretim Kurumları  başvurmak istedikleri alanlar için 27 Aralık 2018 – 11 Ocak 2019 (Saat </w:t>
      </w:r>
      <w:proofErr w:type="gramStart"/>
      <w:r w:rsidRPr="00AB6BB6">
        <w:rPr>
          <w:rFonts w:ascii="Times New Roman" w:hAnsi="Times New Roman" w:cs="Times New Roman"/>
          <w:bCs/>
          <w:sz w:val="24"/>
          <w:szCs w:val="28"/>
        </w:rPr>
        <w:t>17:00</w:t>
      </w:r>
      <w:proofErr w:type="gramEnd"/>
      <w:r w:rsidRPr="00AB6BB6">
        <w:rPr>
          <w:rFonts w:ascii="Times New Roman" w:hAnsi="Times New Roman" w:cs="Times New Roman"/>
          <w:bCs/>
          <w:sz w:val="24"/>
          <w:szCs w:val="28"/>
        </w:rPr>
        <w:t>) tarihleri arasında </w:t>
      </w:r>
      <w:hyperlink r:id="rId9" w:history="1">
        <w:r w:rsidRPr="00AB6BB6">
          <w:rPr>
            <w:rStyle w:val="Kpr"/>
            <w:rFonts w:ascii="Times New Roman" w:hAnsi="Times New Roman" w:cs="Times New Roman"/>
            <w:bCs/>
            <w:sz w:val="24"/>
            <w:szCs w:val="28"/>
          </w:rPr>
          <w:t>https://webuyg.yok.gov.tr/doktora </w:t>
        </w:r>
      </w:hyperlink>
      <w:r w:rsidRPr="00AB6BB6">
        <w:rPr>
          <w:rFonts w:ascii="Times New Roman" w:hAnsi="Times New Roman" w:cs="Times New Roman"/>
          <w:bCs/>
          <w:sz w:val="24"/>
          <w:szCs w:val="28"/>
        </w:rPr>
        <w:t>adresinden başvuru yapacak olup, doldurulan formları Rektörlükler aracılığıyla üst yazı ekinde Başkanlığımıza ulaştıracaklardır.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BAŞVURU</w:t>
      </w:r>
      <w:bookmarkStart w:id="0" w:name="_GoBack"/>
      <w:bookmarkEnd w:id="0"/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 xml:space="preserve">1- Yükseköğretim Kurumlarının "100/2000 YÖK Doktora Bursu Başvuru </w:t>
      </w:r>
      <w:proofErr w:type="spellStart"/>
      <w:r w:rsidRPr="00AB6BB6">
        <w:rPr>
          <w:rFonts w:ascii="Times New Roman" w:hAnsi="Times New Roman" w:cs="Times New Roman"/>
          <w:bCs/>
          <w:sz w:val="24"/>
          <w:szCs w:val="28"/>
        </w:rPr>
        <w:t>Formu"nda</w:t>
      </w:r>
      <w:proofErr w:type="spellEnd"/>
      <w:r w:rsidRPr="00AB6BB6">
        <w:rPr>
          <w:rFonts w:ascii="Times New Roman" w:hAnsi="Times New Roman" w:cs="Times New Roman"/>
          <w:bCs/>
          <w:sz w:val="24"/>
          <w:szCs w:val="28"/>
        </w:rPr>
        <w:t xml:space="preserve"> istenilen verilerin girişini yapmak üzere belirleyecekleri kişiyi </w:t>
      </w:r>
      <w:proofErr w:type="spellStart"/>
      <w:r w:rsidRPr="00AB6BB6">
        <w:rPr>
          <w:rFonts w:ascii="Times New Roman" w:hAnsi="Times New Roman" w:cs="Times New Roman"/>
          <w:bCs/>
          <w:sz w:val="24"/>
          <w:szCs w:val="28"/>
        </w:rPr>
        <w:t>YÖKSİS'te</w:t>
      </w:r>
      <w:proofErr w:type="spellEnd"/>
      <w:r w:rsidRPr="00AB6BB6">
        <w:rPr>
          <w:rFonts w:ascii="Times New Roman" w:hAnsi="Times New Roman" w:cs="Times New Roman"/>
          <w:bCs/>
          <w:sz w:val="24"/>
          <w:szCs w:val="28"/>
        </w:rPr>
        <w:t> * yetkilendirmeleri gerekmektedir.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Yetkilendirme ilgili Yükseköğretim Kurumunun Personel Dairesi Başkanlığı tarafından yapılacaktır.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*YÖKSİS Rol Adı: "</w:t>
      </w:r>
      <w:r w:rsidRPr="00AB6BB6">
        <w:rPr>
          <w:rFonts w:ascii="Times New Roman" w:hAnsi="Times New Roman" w:cs="Times New Roman"/>
          <w:bCs/>
          <w:i/>
          <w:iCs/>
          <w:sz w:val="24"/>
          <w:szCs w:val="28"/>
        </w:rPr>
        <w:t>100/2000 YÖK Doktora Bursu</w:t>
      </w:r>
      <w:r w:rsidRPr="00AB6BB6">
        <w:rPr>
          <w:rFonts w:ascii="Times New Roman" w:hAnsi="Times New Roman" w:cs="Times New Roman"/>
          <w:bCs/>
          <w:sz w:val="24"/>
          <w:szCs w:val="28"/>
        </w:rPr>
        <w:t>"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2- Başvuru yapılan her bir program için </w:t>
      </w:r>
      <w:hyperlink r:id="rId10" w:history="1">
        <w:r w:rsidRPr="00AB6BB6">
          <w:rPr>
            <w:rStyle w:val="Kpr"/>
            <w:rFonts w:ascii="Times New Roman" w:hAnsi="Times New Roman" w:cs="Times New Roman"/>
            <w:bCs/>
            <w:sz w:val="24"/>
            <w:szCs w:val="28"/>
          </w:rPr>
          <w:t>https://webuyg.yok.gov.tr/doktora </w:t>
        </w:r>
      </w:hyperlink>
      <w:r w:rsidRPr="00AB6BB6">
        <w:rPr>
          <w:rFonts w:ascii="Times New Roman" w:hAnsi="Times New Roman" w:cs="Times New Roman"/>
          <w:bCs/>
          <w:sz w:val="24"/>
          <w:szCs w:val="28"/>
        </w:rPr>
        <w:t xml:space="preserve">(web sitesinin internet </w:t>
      </w:r>
      <w:proofErr w:type="spellStart"/>
      <w:r w:rsidRPr="00AB6BB6">
        <w:rPr>
          <w:rFonts w:ascii="Times New Roman" w:hAnsi="Times New Roman" w:cs="Times New Roman"/>
          <w:bCs/>
          <w:sz w:val="24"/>
          <w:szCs w:val="28"/>
        </w:rPr>
        <w:t>explorer</w:t>
      </w:r>
      <w:proofErr w:type="spellEnd"/>
      <w:r w:rsidRPr="00AB6BB6">
        <w:rPr>
          <w:rFonts w:ascii="Times New Roman" w:hAnsi="Times New Roman" w:cs="Times New Roman"/>
          <w:bCs/>
          <w:sz w:val="24"/>
          <w:szCs w:val="28"/>
        </w:rPr>
        <w:t xml:space="preserve"> tarayıcısında açılması gerekmektedir.) adresinde bulunan Başvuru </w:t>
      </w:r>
      <w:proofErr w:type="spellStart"/>
      <w:r w:rsidRPr="00AB6BB6">
        <w:rPr>
          <w:rFonts w:ascii="Times New Roman" w:hAnsi="Times New Roman" w:cs="Times New Roman"/>
          <w:bCs/>
          <w:sz w:val="24"/>
          <w:szCs w:val="28"/>
        </w:rPr>
        <w:t>Formu'nun</w:t>
      </w:r>
      <w:proofErr w:type="spellEnd"/>
      <w:r w:rsidRPr="00AB6BB6">
        <w:rPr>
          <w:rFonts w:ascii="Times New Roman" w:hAnsi="Times New Roman" w:cs="Times New Roman"/>
          <w:bCs/>
          <w:sz w:val="24"/>
          <w:szCs w:val="28"/>
        </w:rPr>
        <w:t>, eksiksiz olarak doldurulması gerekmektedir.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3- Yükseköğretim Kurumları ilan edilen öncelikli alanlardan, en fazla 10 alan için en az 3 kontenjan talep edilerek başvuru yapabilecektir.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4- Geçmiş dönemlerden kalan hiçbir kontenjan 2018-2019 eğitim öğretim yılı Bahar dönemine aktarılmayacaktır.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5- Başvuruda öncelikli alanın adının ve kodunun belirtilmesi zorunludur. Ancak program isminin başvuru yapılacak alan adıyla birebir aynı olması gerekmemektedir.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6- Önemli: Öğrencilere yönelik başvurular bu başvuruların sonuçlanması sonrasında kontenjan hak eden üniversitelerce ilan edilecektir.</w:t>
      </w:r>
    </w:p>
    <w:p w:rsidR="00D05277" w:rsidRPr="00AB6BB6" w:rsidRDefault="00D05277" w:rsidP="00D05277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6BB6">
        <w:rPr>
          <w:rFonts w:ascii="Times New Roman" w:hAnsi="Times New Roman" w:cs="Times New Roman"/>
          <w:bCs/>
          <w:sz w:val="24"/>
          <w:szCs w:val="28"/>
        </w:rPr>
        <w:t> </w:t>
      </w:r>
    </w:p>
    <w:tbl>
      <w:tblPr>
        <w:tblpPr w:leftFromText="45" w:rightFromText="45" w:vertAnchor="text"/>
        <w:tblW w:w="7500" w:type="dxa"/>
        <w:shd w:val="clear" w:color="auto" w:fill="C4C4C4"/>
        <w:tblLook w:val="04A0" w:firstRow="1" w:lastRow="0" w:firstColumn="1" w:lastColumn="0" w:noHBand="0" w:noVBand="1"/>
      </w:tblPr>
      <w:tblGrid>
        <w:gridCol w:w="3750"/>
        <w:gridCol w:w="3750"/>
      </w:tblGrid>
      <w:tr w:rsidR="00D05277" w:rsidRPr="00AB6BB6" w:rsidTr="00D05277">
        <w:tc>
          <w:tcPr>
            <w:tcW w:w="3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Telefon:</w:t>
            </w:r>
          </w:p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 Eposta:</w:t>
            </w:r>
          </w:p>
        </w:tc>
      </w:tr>
      <w:tr w:rsidR="00D05277" w:rsidRPr="00AB6BB6" w:rsidTr="00D052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0 (312) 298 74 87</w:t>
            </w:r>
          </w:p>
        </w:tc>
        <w:tc>
          <w:tcPr>
            <w:tcW w:w="3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  <w:hyperlink r:id="rId11" w:history="1">
              <w:r w:rsidRPr="00AB6BB6">
                <w:rPr>
                  <w:rStyle w:val="Kpr"/>
                  <w:rFonts w:ascii="Times New Roman" w:hAnsi="Times New Roman" w:cs="Times New Roman"/>
                  <w:bCs/>
                  <w:sz w:val="24"/>
                  <w:szCs w:val="28"/>
                </w:rPr>
                <w:t>yuzikibin@yok.gov.tr</w:t>
              </w:r>
            </w:hyperlink>
          </w:p>
        </w:tc>
      </w:tr>
      <w:tr w:rsidR="00D05277" w:rsidRPr="00AB6BB6" w:rsidTr="00D052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0 (312) 298 74 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</w:p>
        </w:tc>
      </w:tr>
      <w:tr w:rsidR="00D05277" w:rsidRPr="00AB6BB6" w:rsidTr="00D052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0 (312) 298 74 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277" w:rsidRPr="00AB6BB6" w:rsidRDefault="00D05277" w:rsidP="00D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6BB6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</w:p>
        </w:tc>
      </w:tr>
    </w:tbl>
    <w:p w:rsidR="00D05277" w:rsidRPr="00AB6BB6" w:rsidRDefault="00D05277" w:rsidP="00D052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277" w:rsidRPr="00AB6BB6" w:rsidRDefault="00D05277" w:rsidP="00D052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277" w:rsidRPr="00AB6BB6" w:rsidRDefault="00D05277" w:rsidP="00D05277">
      <w:pPr>
        <w:jc w:val="both"/>
        <w:rPr>
          <w:rFonts w:ascii="Times New Roman" w:hAnsi="Times New Roman" w:cs="Times New Roman"/>
        </w:rPr>
      </w:pPr>
    </w:p>
    <w:p w:rsidR="00D05277" w:rsidRPr="00AB6BB6" w:rsidRDefault="00D05277" w:rsidP="00D05277">
      <w:pPr>
        <w:jc w:val="both"/>
        <w:rPr>
          <w:rFonts w:ascii="Times New Roman" w:hAnsi="Times New Roman" w:cs="Times New Roman"/>
        </w:rPr>
      </w:pPr>
    </w:p>
    <w:p w:rsidR="00D05277" w:rsidRPr="00AB6BB6" w:rsidRDefault="00D05277" w:rsidP="00D05277">
      <w:pPr>
        <w:jc w:val="both"/>
        <w:rPr>
          <w:rFonts w:ascii="Times New Roman" w:eastAsiaTheme="minorEastAsia" w:hAnsi="Times New Roman" w:cs="Times New Roman"/>
          <w:b/>
          <w:bCs/>
          <w:noProof/>
          <w:lang w:eastAsia="tr-TR"/>
        </w:rPr>
      </w:pPr>
    </w:p>
    <w:p w:rsidR="004F4A4B" w:rsidRPr="00AB6BB6" w:rsidRDefault="004F4A4B" w:rsidP="00D05277">
      <w:pPr>
        <w:jc w:val="both"/>
        <w:rPr>
          <w:rFonts w:ascii="Times New Roman" w:hAnsi="Times New Roman" w:cs="Times New Roman"/>
        </w:rPr>
      </w:pPr>
    </w:p>
    <w:sectPr w:rsidR="004F4A4B" w:rsidRPr="00AB6BB6" w:rsidSect="00D0527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1D84"/>
    <w:multiLevelType w:val="multilevel"/>
    <w:tmpl w:val="043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7"/>
    <w:rsid w:val="004F4A4B"/>
    <w:rsid w:val="00A648E5"/>
    <w:rsid w:val="00AB6BB6"/>
    <w:rsid w:val="00D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A1D3-286F-4F3C-A614-A433DE0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7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527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52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documents/10279/39473087/2018_2019_Bahar_100_2000_Alan_ve_alt_alan_kodlar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k.gov.tr/documents/10279/39473087/2018_2019_Bahar_100_2000_Alan_ve_alt_alan_kodlar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k.gov.tr/documents/10279/39473087/100_2000_2019_Bahar_Usul_Esaslar.pdf" TargetMode="External"/><Relationship Id="rId11" Type="http://schemas.openxmlformats.org/officeDocument/2006/relationships/hyperlink" Target="mailto:yuzikibin@yok.gov.tr" TargetMode="External"/><Relationship Id="rId5" Type="http://schemas.openxmlformats.org/officeDocument/2006/relationships/hyperlink" Target="http://www.yok.gov.tr/documents/10279/39473087/100_2000_2019_Bahar_Usul_Esaslar.pdf" TargetMode="External"/><Relationship Id="rId10" Type="http://schemas.openxmlformats.org/officeDocument/2006/relationships/hyperlink" Target="https://webuyg.yok.gov.tr/dokt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uyg.yok.gov.tr/doktor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GUNDOGAN</dc:creator>
  <cp:keywords/>
  <dc:description/>
  <cp:lastModifiedBy>c. c.</cp:lastModifiedBy>
  <cp:revision>2</cp:revision>
  <dcterms:created xsi:type="dcterms:W3CDTF">2019-01-02T11:41:00Z</dcterms:created>
  <dcterms:modified xsi:type="dcterms:W3CDTF">2019-01-02T11:41:00Z</dcterms:modified>
</cp:coreProperties>
</file>