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339"/>
        <w:tblW w:w="0" w:type="auto"/>
        <w:tblLook w:val="04A0" w:firstRow="1" w:lastRow="0" w:firstColumn="1" w:lastColumn="0" w:noHBand="0" w:noVBand="1"/>
      </w:tblPr>
      <w:tblGrid>
        <w:gridCol w:w="1938"/>
        <w:gridCol w:w="7124"/>
      </w:tblGrid>
      <w:tr w:rsidR="00627146" w:rsidRPr="00497BC4" w:rsidTr="00627146">
        <w:tc>
          <w:tcPr>
            <w:tcW w:w="1938" w:type="dxa"/>
            <w:vAlign w:val="center"/>
          </w:tcPr>
          <w:p w:rsidR="00627146" w:rsidRPr="00912629" w:rsidRDefault="00627146" w:rsidP="00627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sz w:val="20"/>
                <w:szCs w:val="20"/>
              </w:rPr>
              <w:t>Dersi Adı</w:t>
            </w:r>
          </w:p>
        </w:tc>
        <w:tc>
          <w:tcPr>
            <w:tcW w:w="7124" w:type="dxa"/>
            <w:vAlign w:val="center"/>
          </w:tcPr>
          <w:p w:rsidR="00627146" w:rsidRPr="00497BC4" w:rsidRDefault="00627146" w:rsidP="0062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Arazide Arıtma</w:t>
            </w:r>
          </w:p>
        </w:tc>
      </w:tr>
      <w:tr w:rsidR="00627146" w:rsidRPr="00497BC4" w:rsidTr="00627146">
        <w:tc>
          <w:tcPr>
            <w:tcW w:w="1938" w:type="dxa"/>
            <w:vAlign w:val="center"/>
          </w:tcPr>
          <w:p w:rsidR="00627146" w:rsidRPr="00912629" w:rsidRDefault="00627146" w:rsidP="00627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Kredisi</w:t>
            </w:r>
          </w:p>
        </w:tc>
        <w:tc>
          <w:tcPr>
            <w:tcW w:w="7124" w:type="dxa"/>
            <w:vAlign w:val="center"/>
          </w:tcPr>
          <w:p w:rsidR="00627146" w:rsidRPr="00497BC4" w:rsidRDefault="00C9191A" w:rsidP="0062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(2 Saat Teorik)</w:t>
            </w:r>
          </w:p>
        </w:tc>
      </w:tr>
      <w:tr w:rsidR="00627146" w:rsidRPr="00497BC4" w:rsidTr="00627146">
        <w:tc>
          <w:tcPr>
            <w:tcW w:w="1938" w:type="dxa"/>
            <w:vAlign w:val="center"/>
          </w:tcPr>
          <w:p w:rsidR="00627146" w:rsidRPr="00912629" w:rsidRDefault="00627146" w:rsidP="00627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sz w:val="20"/>
                <w:szCs w:val="20"/>
              </w:rPr>
              <w:t>Dersin Yürütücüsü</w:t>
            </w:r>
          </w:p>
        </w:tc>
        <w:tc>
          <w:tcPr>
            <w:tcW w:w="7124" w:type="dxa"/>
            <w:vAlign w:val="center"/>
          </w:tcPr>
          <w:p w:rsidR="00627146" w:rsidRPr="00497BC4" w:rsidRDefault="00627146" w:rsidP="0062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Güzel YILMAZ</w:t>
            </w:r>
          </w:p>
        </w:tc>
      </w:tr>
      <w:tr w:rsidR="00627146" w:rsidRPr="00497BC4" w:rsidTr="00627146">
        <w:tc>
          <w:tcPr>
            <w:tcW w:w="1938" w:type="dxa"/>
            <w:vAlign w:val="center"/>
          </w:tcPr>
          <w:p w:rsidR="00627146" w:rsidRPr="00912629" w:rsidRDefault="00627146" w:rsidP="00627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proofErr w:type="spellStart"/>
            <w:r w:rsidRPr="0091262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912629">
              <w:rPr>
                <w:rFonts w:ascii="Times New Roman" w:hAnsi="Times New Roman" w:cs="Times New Roman"/>
                <w:b/>
                <w:sz w:val="20"/>
                <w:szCs w:val="20"/>
              </w:rPr>
              <w:t>TS’si</w:t>
            </w:r>
            <w:proofErr w:type="spellEnd"/>
          </w:p>
        </w:tc>
        <w:tc>
          <w:tcPr>
            <w:tcW w:w="7124" w:type="dxa"/>
            <w:vAlign w:val="center"/>
          </w:tcPr>
          <w:p w:rsidR="00627146" w:rsidRPr="00497BC4" w:rsidRDefault="00627146" w:rsidP="0062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7146" w:rsidRPr="00497BC4" w:rsidTr="00627146">
        <w:tc>
          <w:tcPr>
            <w:tcW w:w="1938" w:type="dxa"/>
            <w:vAlign w:val="center"/>
          </w:tcPr>
          <w:p w:rsidR="00627146" w:rsidRPr="00912629" w:rsidRDefault="00627146" w:rsidP="00627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sz w:val="20"/>
                <w:szCs w:val="20"/>
              </w:rPr>
              <w:t>Dersin Gün ve Saati</w:t>
            </w:r>
          </w:p>
        </w:tc>
        <w:tc>
          <w:tcPr>
            <w:tcW w:w="7124" w:type="dxa"/>
            <w:vAlign w:val="center"/>
          </w:tcPr>
          <w:p w:rsidR="00627146" w:rsidRPr="00497BC4" w:rsidRDefault="00627146" w:rsidP="0062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46">
              <w:rPr>
                <w:rFonts w:ascii="Times New Roman" w:hAnsi="Times New Roman" w:cs="Times New Roman"/>
                <w:sz w:val="20"/>
                <w:szCs w:val="20"/>
              </w:rPr>
              <w:t>Bölüm web sayfasında ilan edilecektir.</w:t>
            </w:r>
          </w:p>
        </w:tc>
      </w:tr>
      <w:tr w:rsidR="00627146" w:rsidRPr="00497BC4" w:rsidTr="00627146">
        <w:tc>
          <w:tcPr>
            <w:tcW w:w="1938" w:type="dxa"/>
            <w:vAlign w:val="center"/>
          </w:tcPr>
          <w:p w:rsidR="00627146" w:rsidRPr="00912629" w:rsidRDefault="00627146" w:rsidP="00627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sz w:val="20"/>
                <w:szCs w:val="20"/>
              </w:rPr>
              <w:t>Ders Görüşme Gün ve Saatleri</w:t>
            </w:r>
          </w:p>
        </w:tc>
        <w:tc>
          <w:tcPr>
            <w:tcW w:w="7124" w:type="dxa"/>
            <w:vAlign w:val="center"/>
          </w:tcPr>
          <w:p w:rsidR="00627146" w:rsidRPr="00497BC4" w:rsidRDefault="00627146" w:rsidP="0062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 11:00-11:50</w:t>
            </w:r>
          </w:p>
        </w:tc>
      </w:tr>
      <w:tr w:rsidR="00627146" w:rsidRPr="00497BC4" w:rsidTr="00627146">
        <w:tc>
          <w:tcPr>
            <w:tcW w:w="1938" w:type="dxa"/>
            <w:vAlign w:val="center"/>
          </w:tcPr>
          <w:p w:rsidR="00627146" w:rsidRPr="00912629" w:rsidRDefault="00627146" w:rsidP="00627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sz w:val="20"/>
                <w:szCs w:val="20"/>
              </w:rPr>
              <w:t>İletişim Bilgileri</w:t>
            </w:r>
          </w:p>
        </w:tc>
        <w:tc>
          <w:tcPr>
            <w:tcW w:w="7124" w:type="dxa"/>
            <w:vAlign w:val="center"/>
          </w:tcPr>
          <w:p w:rsidR="00627146" w:rsidRPr="00497BC4" w:rsidRDefault="007E6306" w:rsidP="0062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27146" w:rsidRPr="00090B1F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gyilmaz@harran.edu.tr</w:t>
              </w:r>
            </w:hyperlink>
            <w:r w:rsidR="00627146">
              <w:rPr>
                <w:rFonts w:ascii="Times New Roman" w:hAnsi="Times New Roman" w:cs="Times New Roman"/>
                <w:sz w:val="20"/>
                <w:szCs w:val="20"/>
              </w:rPr>
              <w:t>, 0414 318 3789</w:t>
            </w:r>
          </w:p>
        </w:tc>
      </w:tr>
      <w:tr w:rsidR="00627146" w:rsidRPr="00497BC4" w:rsidTr="00627146">
        <w:tc>
          <w:tcPr>
            <w:tcW w:w="1938" w:type="dxa"/>
            <w:vAlign w:val="center"/>
          </w:tcPr>
          <w:p w:rsidR="00627146" w:rsidRPr="00912629" w:rsidRDefault="00627146" w:rsidP="00627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 ve Ders Hazırlık</w:t>
            </w:r>
          </w:p>
        </w:tc>
        <w:tc>
          <w:tcPr>
            <w:tcW w:w="7124" w:type="dxa"/>
            <w:vAlign w:val="center"/>
          </w:tcPr>
          <w:p w:rsidR="00627146" w:rsidRPr="00912629" w:rsidRDefault="00627146" w:rsidP="0062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Uzaktan Eğitim.</w:t>
            </w:r>
            <w:r w:rsidRPr="00912629">
              <w:rPr>
                <w:rFonts w:ascii="Times New Roman" w:hAnsi="Times New Roman" w:cs="Times New Roman"/>
                <w:sz w:val="20"/>
                <w:szCs w:val="20"/>
              </w:rPr>
              <w:t xml:space="preserve"> Konu anlatım, soru-yanıt, doküman incelemesi. Derse hazırlık aşamasında, öğrenciler ders kaynaklarından her haftanın konusunu derse gelmeden önce inceleyerek gelecekler. Haftalık ders konuları ile ilgili tarama yapılacak.</w:t>
            </w:r>
          </w:p>
        </w:tc>
      </w:tr>
      <w:tr w:rsidR="00627146" w:rsidRPr="00497BC4" w:rsidTr="00627146">
        <w:tc>
          <w:tcPr>
            <w:tcW w:w="1938" w:type="dxa"/>
            <w:vAlign w:val="center"/>
          </w:tcPr>
          <w:p w:rsidR="00627146" w:rsidRPr="00912629" w:rsidRDefault="00627146" w:rsidP="00627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124" w:type="dxa"/>
            <w:vAlign w:val="center"/>
          </w:tcPr>
          <w:p w:rsidR="00627146" w:rsidRPr="00912629" w:rsidRDefault="00627146" w:rsidP="0062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F68">
              <w:rPr>
                <w:rFonts w:ascii="Times New Roman" w:hAnsi="Times New Roman" w:cs="Times New Roman"/>
                <w:sz w:val="20"/>
                <w:szCs w:val="20"/>
              </w:rPr>
              <w:t xml:space="preserve">Arazide arıtma ekonomik ve kolay bir yöntem olması yönünden </w:t>
            </w:r>
            <w:proofErr w:type="spellStart"/>
            <w:r w:rsidRPr="008F0F68">
              <w:rPr>
                <w:rFonts w:ascii="Times New Roman" w:hAnsi="Times New Roman" w:cs="Times New Roman"/>
                <w:sz w:val="20"/>
                <w:szCs w:val="20"/>
              </w:rPr>
              <w:t>atıksuların</w:t>
            </w:r>
            <w:proofErr w:type="spellEnd"/>
            <w:r w:rsidRPr="008F0F68">
              <w:rPr>
                <w:rFonts w:ascii="Times New Roman" w:hAnsi="Times New Roman" w:cs="Times New Roman"/>
                <w:sz w:val="20"/>
                <w:szCs w:val="20"/>
              </w:rPr>
              <w:t xml:space="preserve"> arıtılmasında küçük yerler için hızla uygulanmaya başlayan bir yöntemdir. Çevre mühendisliği öğrencilerinin alternatif yöntemlerle bu yöntemi kıyaslayabilme bilgisini bu derste vermeyi hedeflemektedir.</w:t>
            </w:r>
          </w:p>
        </w:tc>
      </w:tr>
      <w:tr w:rsidR="00627146" w:rsidRPr="00497BC4" w:rsidTr="00627146">
        <w:tc>
          <w:tcPr>
            <w:tcW w:w="1938" w:type="dxa"/>
            <w:vAlign w:val="center"/>
          </w:tcPr>
          <w:p w:rsidR="00627146" w:rsidRPr="00912629" w:rsidRDefault="00627146" w:rsidP="00627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sz w:val="20"/>
                <w:szCs w:val="20"/>
              </w:rPr>
              <w:t>Dersin Öğrenme Çıktıları</w:t>
            </w:r>
          </w:p>
        </w:tc>
        <w:tc>
          <w:tcPr>
            <w:tcW w:w="7124" w:type="dxa"/>
            <w:vAlign w:val="center"/>
          </w:tcPr>
          <w:p w:rsidR="00627146" w:rsidRPr="00627146" w:rsidRDefault="00627146" w:rsidP="006271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1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 ders sonunda;</w:t>
            </w:r>
          </w:p>
          <w:p w:rsidR="00627146" w:rsidRPr="00627146" w:rsidRDefault="00627146" w:rsidP="00627146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08"/>
            </w:tblGrid>
            <w:tr w:rsidR="00627146" w:rsidRPr="008F6415" w:rsidTr="00AF5F68">
              <w:trPr>
                <w:trHeight w:val="35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7146" w:rsidRPr="008F0F68" w:rsidRDefault="00627146" w:rsidP="007E6306">
                  <w:pPr>
                    <w:pStyle w:val="Default"/>
                    <w:framePr w:hSpace="141" w:wrap="around" w:vAnchor="text" w:hAnchor="margin" w:y="339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8F0F68">
                    <w:rPr>
                      <w:sz w:val="20"/>
                      <w:szCs w:val="20"/>
                    </w:rPr>
                    <w:t>Spesifik olarak, arazide arıtma metotları ve uygulama yöntemlerinin öğrenilmesi beklenir.</w:t>
                  </w:r>
                </w:p>
                <w:p w:rsidR="00627146" w:rsidRPr="008F0F68" w:rsidRDefault="00627146" w:rsidP="007E6306">
                  <w:pPr>
                    <w:pStyle w:val="Default"/>
                    <w:framePr w:hSpace="141" w:wrap="around" w:vAnchor="text" w:hAnchor="margin" w:y="339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8F0F68">
                    <w:rPr>
                      <w:sz w:val="20"/>
                      <w:szCs w:val="20"/>
                    </w:rPr>
                    <w:t xml:space="preserve">Dersin amaçlarını gerçekleştirerek, öğrencilerden, arazide arıtma konularında, temel esaslarının anlaşılması ve bu konularda deneyim kazanmalarının yanında, araştırma kabiliyetlerinin geliştirilmesi beklenir. </w:t>
                  </w:r>
                </w:p>
                <w:p w:rsidR="00627146" w:rsidRPr="008F0F68" w:rsidRDefault="00627146" w:rsidP="007E6306">
                  <w:pPr>
                    <w:pStyle w:val="Default"/>
                    <w:framePr w:hSpace="141" w:wrap="around" w:vAnchor="text" w:hAnchor="margin" w:y="339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8F0F68">
                    <w:rPr>
                      <w:sz w:val="20"/>
                      <w:szCs w:val="20"/>
                    </w:rPr>
                    <w:t>Bu dersin müfredatının tamamlanmasından sonar öğrenciler kazanılan beceriler sayesinde arazide arıtma konularında, bilimsel araştırma ve uygulama yapabilirler.</w:t>
                  </w:r>
                </w:p>
                <w:p w:rsidR="00627146" w:rsidRPr="008F0F68" w:rsidRDefault="00627146" w:rsidP="007E6306">
                  <w:pPr>
                    <w:pStyle w:val="Default"/>
                    <w:framePr w:hSpace="141" w:wrap="around" w:vAnchor="text" w:hAnchor="margin" w:y="339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8F0F68">
                    <w:rPr>
                      <w:sz w:val="20"/>
                      <w:szCs w:val="20"/>
                    </w:rPr>
                    <w:t xml:space="preserve">Arazide arıtma, </w:t>
                  </w:r>
                  <w:proofErr w:type="spellStart"/>
                  <w:r w:rsidRPr="008F0F68">
                    <w:rPr>
                      <w:sz w:val="20"/>
                      <w:szCs w:val="20"/>
                    </w:rPr>
                    <w:t>sektörel</w:t>
                  </w:r>
                  <w:proofErr w:type="spellEnd"/>
                  <w:r w:rsidRPr="008F0F68">
                    <w:rPr>
                      <w:sz w:val="20"/>
                      <w:szCs w:val="20"/>
                    </w:rPr>
                    <w:t xml:space="preserve"> ihtiyaçlar temelinde, öğrenciler, anlatılan uluslararası standartlar üzerinde bilgi sahibi olurlar. </w:t>
                  </w:r>
                </w:p>
                <w:p w:rsidR="00627146" w:rsidRPr="008F0F68" w:rsidRDefault="00627146" w:rsidP="007E6306">
                  <w:pPr>
                    <w:pStyle w:val="Default"/>
                    <w:framePr w:hSpace="141" w:wrap="around" w:vAnchor="text" w:hAnchor="margin" w:y="339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8F0F68">
                    <w:rPr>
                      <w:sz w:val="20"/>
                      <w:szCs w:val="20"/>
                    </w:rPr>
                    <w:t>Arazide arıtma, öğrenciler temel esasları ve kavramları öğrenmiş olacaklardır.</w:t>
                  </w:r>
                </w:p>
                <w:p w:rsidR="00627146" w:rsidRDefault="00627146" w:rsidP="007E6306">
                  <w:pPr>
                    <w:pStyle w:val="Default"/>
                    <w:framePr w:hSpace="141" w:wrap="around" w:vAnchor="text" w:hAnchor="margin" w:y="339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8F0F68">
                    <w:rPr>
                      <w:sz w:val="20"/>
                      <w:szCs w:val="20"/>
                    </w:rPr>
                    <w:t>Öğrencilerden yapılan değerlendirmelerde arazide arıtma konularında, problem çözmeleri beklenir.</w:t>
                  </w:r>
                </w:p>
                <w:p w:rsidR="00627146" w:rsidRPr="008F6415" w:rsidRDefault="00627146" w:rsidP="007E6306">
                  <w:pPr>
                    <w:pStyle w:val="Default"/>
                    <w:framePr w:hSpace="141" w:wrap="around" w:vAnchor="text" w:hAnchor="margin" w:y="339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27146" w:rsidRPr="00912629" w:rsidRDefault="00627146" w:rsidP="00627146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146" w:rsidRPr="00497BC4" w:rsidTr="00627146">
        <w:tc>
          <w:tcPr>
            <w:tcW w:w="1938" w:type="dxa"/>
            <w:vAlign w:val="center"/>
          </w:tcPr>
          <w:p w:rsidR="00627146" w:rsidRPr="00912629" w:rsidRDefault="00627146" w:rsidP="00627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Konuları</w:t>
            </w:r>
          </w:p>
        </w:tc>
        <w:tc>
          <w:tcPr>
            <w:tcW w:w="7124" w:type="dxa"/>
            <w:vAlign w:val="center"/>
          </w:tcPr>
          <w:p w:rsidR="00627146" w:rsidRPr="002D6C29" w:rsidRDefault="00627146" w:rsidP="0062714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sz w:val="20"/>
                <w:szCs w:val="20"/>
              </w:rPr>
              <w:t>Hafta:</w:t>
            </w:r>
            <w:r w:rsidRPr="00912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10B8">
              <w:rPr>
                <w:rFonts w:ascii="Times New Roman" w:hAnsi="Times New Roman" w:cs="Times New Roman"/>
                <w:bCs/>
                <w:sz w:val="20"/>
                <w:szCs w:val="20"/>
              </w:rPr>
              <w:t>Arıtma sistemlerin tarihçesi ve önemi</w:t>
            </w:r>
            <w:r w:rsidRPr="002D6C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27146">
              <w:rPr>
                <w:rFonts w:ascii="Times New Roman" w:hAnsi="Times New Roman" w:cs="Times New Roman"/>
                <w:b/>
                <w:sz w:val="20"/>
                <w:szCs w:val="20"/>
              </w:rPr>
              <w:t>(Uzaktan Eğitim)</w:t>
            </w:r>
          </w:p>
          <w:p w:rsidR="00627146" w:rsidRPr="002D6C29" w:rsidRDefault="00627146" w:rsidP="0062714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Hafta:</w:t>
            </w:r>
            <w:r w:rsidRPr="00912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10B8">
              <w:rPr>
                <w:rFonts w:ascii="Times New Roman" w:hAnsi="Times New Roman" w:cs="Times New Roman"/>
                <w:sz w:val="20"/>
                <w:szCs w:val="20"/>
              </w:rPr>
              <w:t>Atıksuyun</w:t>
            </w:r>
            <w:proofErr w:type="spellEnd"/>
            <w:r w:rsidRPr="004910B8">
              <w:rPr>
                <w:rFonts w:ascii="Times New Roman" w:hAnsi="Times New Roman" w:cs="Times New Roman"/>
                <w:sz w:val="20"/>
                <w:szCs w:val="20"/>
              </w:rPr>
              <w:t xml:space="preserve"> önemi ve özelliği</w:t>
            </w:r>
            <w:r w:rsidRPr="00A65E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(Uzaktan Eğitim)</w:t>
            </w:r>
          </w:p>
          <w:p w:rsidR="00627146" w:rsidRPr="002D6C29" w:rsidRDefault="00627146" w:rsidP="0062714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Hafta:</w:t>
            </w:r>
            <w:r w:rsidRPr="00912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10B8">
              <w:rPr>
                <w:rFonts w:ascii="Times New Roman" w:hAnsi="Times New Roman" w:cs="Times New Roman"/>
                <w:sz w:val="20"/>
                <w:szCs w:val="20"/>
              </w:rPr>
              <w:t>Atıksuları</w:t>
            </w:r>
            <w:proofErr w:type="spellEnd"/>
            <w:r w:rsidRPr="004910B8">
              <w:rPr>
                <w:rFonts w:ascii="Times New Roman" w:hAnsi="Times New Roman" w:cs="Times New Roman"/>
                <w:sz w:val="20"/>
                <w:szCs w:val="20"/>
              </w:rPr>
              <w:t xml:space="preserve"> arazide arıtmak için ön arıtma metotları ve önemi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5ED7">
              <w:rPr>
                <w:rFonts w:ascii="Times New Roman" w:hAnsi="Times New Roman" w:cs="Times New Roman"/>
                <w:b/>
                <w:sz w:val="20"/>
                <w:szCs w:val="20"/>
              </w:rPr>
              <w:t>(Uzaktan Eğitim)</w:t>
            </w:r>
          </w:p>
          <w:p w:rsidR="00627146" w:rsidRPr="002D6C29" w:rsidRDefault="00627146" w:rsidP="0062714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Hafta:</w:t>
            </w:r>
            <w:r w:rsidRPr="00912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10B8">
              <w:rPr>
                <w:rFonts w:ascii="Times New Roman" w:hAnsi="Times New Roman" w:cs="Times New Roman"/>
                <w:sz w:val="20"/>
                <w:szCs w:val="20"/>
              </w:rPr>
              <w:t>Atıksuları</w:t>
            </w:r>
            <w:proofErr w:type="spellEnd"/>
            <w:r w:rsidRPr="004910B8">
              <w:rPr>
                <w:rFonts w:ascii="Times New Roman" w:hAnsi="Times New Roman" w:cs="Times New Roman"/>
                <w:sz w:val="20"/>
                <w:szCs w:val="20"/>
              </w:rPr>
              <w:t xml:space="preserve"> arazide arıtma metodu:1.Sulama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5ED7">
              <w:rPr>
                <w:rFonts w:ascii="Times New Roman" w:hAnsi="Times New Roman" w:cs="Times New Roman"/>
                <w:b/>
                <w:sz w:val="20"/>
                <w:szCs w:val="20"/>
              </w:rPr>
              <w:t>(Uzaktan Eğitim)</w:t>
            </w:r>
          </w:p>
          <w:p w:rsidR="00627146" w:rsidRPr="00A65ED7" w:rsidRDefault="00627146" w:rsidP="0062714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Hafta:</w:t>
            </w:r>
            <w:r w:rsidRPr="00912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10B8">
              <w:rPr>
                <w:rFonts w:ascii="Times New Roman" w:hAnsi="Times New Roman" w:cs="Times New Roman"/>
                <w:sz w:val="20"/>
                <w:szCs w:val="20"/>
              </w:rPr>
              <w:t>Atıksuları</w:t>
            </w:r>
            <w:proofErr w:type="spellEnd"/>
            <w:r w:rsidRPr="004910B8">
              <w:rPr>
                <w:rFonts w:ascii="Times New Roman" w:hAnsi="Times New Roman" w:cs="Times New Roman"/>
                <w:sz w:val="20"/>
                <w:szCs w:val="20"/>
              </w:rPr>
              <w:t xml:space="preserve"> arazide arıtma metodu:2.Hızlı </w:t>
            </w:r>
            <w:proofErr w:type="spellStart"/>
            <w:r w:rsidRPr="004910B8">
              <w:rPr>
                <w:rFonts w:ascii="Times New Roman" w:hAnsi="Times New Roman" w:cs="Times New Roman"/>
                <w:sz w:val="20"/>
                <w:szCs w:val="20"/>
              </w:rPr>
              <w:t>infiltrasyon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5ED7">
              <w:rPr>
                <w:rFonts w:ascii="Times New Roman" w:hAnsi="Times New Roman" w:cs="Times New Roman"/>
                <w:b/>
                <w:sz w:val="20"/>
                <w:szCs w:val="20"/>
              </w:rPr>
              <w:t>(Uzaktan Eğitim)</w:t>
            </w:r>
          </w:p>
          <w:p w:rsidR="00627146" w:rsidRPr="00A65ED7" w:rsidRDefault="00627146" w:rsidP="0062714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Hafta:</w:t>
            </w:r>
            <w:r w:rsidRPr="00912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10B8">
              <w:rPr>
                <w:rFonts w:ascii="Times New Roman" w:hAnsi="Times New Roman" w:cs="Times New Roman"/>
                <w:sz w:val="20"/>
                <w:szCs w:val="20"/>
              </w:rPr>
              <w:t>Atıksuları</w:t>
            </w:r>
            <w:proofErr w:type="spellEnd"/>
            <w:r w:rsidRPr="004910B8">
              <w:rPr>
                <w:rFonts w:ascii="Times New Roman" w:hAnsi="Times New Roman" w:cs="Times New Roman"/>
                <w:sz w:val="20"/>
                <w:szCs w:val="20"/>
              </w:rPr>
              <w:t xml:space="preserve"> arazide arıtma metodu:3.Arazi yüzeyinde akıtma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5ED7">
              <w:rPr>
                <w:rFonts w:ascii="Times New Roman" w:hAnsi="Times New Roman" w:cs="Times New Roman"/>
                <w:b/>
                <w:sz w:val="20"/>
                <w:szCs w:val="20"/>
              </w:rPr>
              <w:t>(Uzaktan Eğitim)</w:t>
            </w:r>
          </w:p>
          <w:p w:rsidR="00627146" w:rsidRPr="003001E2" w:rsidRDefault="00627146" w:rsidP="0062714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Hafta:</w:t>
            </w:r>
            <w:r w:rsidRPr="00912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Atıksuların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Sulak Alanlarda Arıtımı 1 </w:t>
            </w:r>
            <w:r w:rsidRPr="00A65ED7">
              <w:rPr>
                <w:rFonts w:ascii="Times New Roman" w:hAnsi="Times New Roman" w:cs="Times New Roman"/>
                <w:b/>
                <w:sz w:val="20"/>
                <w:szCs w:val="20"/>
              </w:rPr>
              <w:t>(Uzaktan Eğitim)</w:t>
            </w:r>
          </w:p>
          <w:p w:rsidR="00627146" w:rsidRDefault="00627146" w:rsidP="0062714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Hafta:</w:t>
            </w:r>
            <w:r w:rsidRPr="00912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Atıksuların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Sulak Alanlarda Arıtımı 2 </w:t>
            </w:r>
            <w:r w:rsidRPr="00A65ED7">
              <w:rPr>
                <w:rFonts w:ascii="Times New Roman" w:hAnsi="Times New Roman" w:cs="Times New Roman"/>
                <w:b/>
                <w:sz w:val="20"/>
                <w:szCs w:val="20"/>
              </w:rPr>
              <w:t>(Uzaktan Eğitim)</w:t>
            </w:r>
          </w:p>
          <w:p w:rsidR="00627146" w:rsidRPr="00E23A47" w:rsidRDefault="00627146" w:rsidP="0062714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Hafta:</w:t>
            </w:r>
            <w:r w:rsidRPr="00912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Atıksuların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Bitkisel Yollarla Arıtımı </w:t>
            </w:r>
            <w:r w:rsidRPr="00A65ED7">
              <w:rPr>
                <w:rFonts w:ascii="Times New Roman" w:hAnsi="Times New Roman" w:cs="Times New Roman"/>
                <w:b/>
                <w:sz w:val="20"/>
                <w:szCs w:val="20"/>
              </w:rPr>
              <w:t>(Uzaktan Eğitim)</w:t>
            </w:r>
          </w:p>
          <w:p w:rsidR="00627146" w:rsidRPr="00A65ED7" w:rsidRDefault="00627146" w:rsidP="0062714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Hafta:</w:t>
            </w:r>
            <w:r w:rsidRPr="00912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910B8">
              <w:rPr>
                <w:rFonts w:ascii="Times New Roman" w:hAnsi="Times New Roman" w:cs="Times New Roman"/>
                <w:sz w:val="20"/>
                <w:szCs w:val="20"/>
              </w:rPr>
              <w:t>Arazide arıtmada kullanılan bitki çeşitleri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5ED7">
              <w:rPr>
                <w:rFonts w:ascii="Times New Roman" w:hAnsi="Times New Roman" w:cs="Times New Roman"/>
                <w:b/>
                <w:sz w:val="20"/>
                <w:szCs w:val="20"/>
              </w:rPr>
              <w:t>(Uzaktan Eğitim)</w:t>
            </w:r>
          </w:p>
          <w:p w:rsidR="00627146" w:rsidRPr="005C620E" w:rsidRDefault="00627146" w:rsidP="0062714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Hafta:</w:t>
            </w:r>
            <w:r w:rsidRPr="00912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910B8">
              <w:rPr>
                <w:rFonts w:ascii="Times New Roman" w:hAnsi="Times New Roman" w:cs="Times New Roman"/>
                <w:sz w:val="20"/>
                <w:szCs w:val="20"/>
              </w:rPr>
              <w:t>Arazide kullanılan bitkilerin özellikleri ve verim karşılaştırması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5ED7">
              <w:rPr>
                <w:rFonts w:ascii="Times New Roman" w:hAnsi="Times New Roman" w:cs="Times New Roman"/>
                <w:b/>
                <w:sz w:val="20"/>
                <w:szCs w:val="20"/>
              </w:rPr>
              <w:t>(Uzaktan Eğitim)</w:t>
            </w:r>
          </w:p>
          <w:p w:rsidR="00627146" w:rsidRPr="00A65ED7" w:rsidRDefault="00627146" w:rsidP="0062714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Hafta:</w:t>
            </w:r>
            <w:r w:rsidRPr="00912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10B8">
              <w:rPr>
                <w:rFonts w:ascii="Times New Roman" w:hAnsi="Times New Roman" w:cs="Times New Roman"/>
                <w:sz w:val="20"/>
                <w:szCs w:val="20"/>
              </w:rPr>
              <w:t>Arazide arıtmanın sağlık ve çevreye olan etkisi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5ED7">
              <w:rPr>
                <w:rFonts w:ascii="Times New Roman" w:hAnsi="Times New Roman" w:cs="Times New Roman"/>
                <w:b/>
                <w:sz w:val="20"/>
                <w:szCs w:val="20"/>
              </w:rPr>
              <w:t>(Uzaktan Eğitim)</w:t>
            </w:r>
          </w:p>
          <w:p w:rsidR="00627146" w:rsidRPr="00E23A47" w:rsidRDefault="00627146" w:rsidP="0062714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Hafta:</w:t>
            </w:r>
            <w:r w:rsidRPr="00912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10B8">
              <w:rPr>
                <w:rFonts w:ascii="Times New Roman" w:hAnsi="Times New Roman" w:cs="Times New Roman"/>
                <w:sz w:val="20"/>
                <w:szCs w:val="20"/>
              </w:rPr>
              <w:t>Arazi etüt çalışma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ları, </w:t>
            </w:r>
            <w:r w:rsidRPr="00A65ED7">
              <w:rPr>
                <w:rFonts w:ascii="Times New Roman" w:hAnsi="Times New Roman" w:cs="Times New Roman"/>
                <w:b/>
                <w:sz w:val="20"/>
                <w:szCs w:val="20"/>
              </w:rPr>
              <w:t>(Uzaktan Eğitim)</w:t>
            </w:r>
          </w:p>
          <w:p w:rsidR="00627146" w:rsidRPr="00912629" w:rsidRDefault="00627146" w:rsidP="0062714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Hafta:</w:t>
            </w:r>
            <w:r w:rsidRPr="00912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910B8">
              <w:rPr>
                <w:rFonts w:ascii="Times New Roman" w:hAnsi="Times New Roman" w:cs="Times New Roman"/>
                <w:sz w:val="20"/>
                <w:szCs w:val="20"/>
              </w:rPr>
              <w:t>Arıtma verimine etki eden faktörler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5ED7">
              <w:rPr>
                <w:rFonts w:ascii="Times New Roman" w:hAnsi="Times New Roman" w:cs="Times New Roman"/>
                <w:b/>
                <w:sz w:val="20"/>
                <w:szCs w:val="20"/>
              </w:rPr>
              <w:t>(Uzaktan Eğitim)</w:t>
            </w:r>
          </w:p>
          <w:p w:rsidR="00627146" w:rsidRPr="00912629" w:rsidRDefault="00627146" w:rsidP="0062714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Hafta:</w:t>
            </w:r>
            <w:r w:rsidRPr="00912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10B8">
              <w:rPr>
                <w:rFonts w:ascii="Times New Roman" w:hAnsi="Times New Roman" w:cs="Times New Roman"/>
                <w:sz w:val="20"/>
                <w:szCs w:val="20"/>
              </w:rPr>
              <w:t>Arazide arıtmada planlama ve uygulamalar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5ED7">
              <w:rPr>
                <w:rFonts w:ascii="Times New Roman" w:hAnsi="Times New Roman" w:cs="Times New Roman"/>
                <w:b/>
                <w:sz w:val="20"/>
                <w:szCs w:val="20"/>
              </w:rPr>
              <w:t>(Uzaktan Eğitim)</w:t>
            </w:r>
          </w:p>
        </w:tc>
      </w:tr>
      <w:tr w:rsidR="00627146" w:rsidRPr="00497BC4" w:rsidTr="00627146">
        <w:tc>
          <w:tcPr>
            <w:tcW w:w="1938" w:type="dxa"/>
            <w:vAlign w:val="center"/>
          </w:tcPr>
          <w:p w:rsidR="00627146" w:rsidRPr="00912629" w:rsidRDefault="00627146" w:rsidP="00627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sz w:val="20"/>
                <w:szCs w:val="20"/>
              </w:rPr>
              <w:t>Ölçme-Değerlendirme</w:t>
            </w:r>
          </w:p>
        </w:tc>
        <w:tc>
          <w:tcPr>
            <w:tcW w:w="7124" w:type="dxa"/>
            <w:vAlign w:val="center"/>
          </w:tcPr>
          <w:p w:rsidR="00627146" w:rsidRPr="00912629" w:rsidRDefault="007E6306" w:rsidP="0062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306">
              <w:rPr>
                <w:rFonts w:ascii="Times New Roman" w:hAnsi="Times New Roman" w:cs="Times New Roman"/>
                <w:sz w:val="20"/>
                <w:szCs w:val="20"/>
              </w:rPr>
              <w:t>Uygulanacak sınav sayısı, sınav türü (uzaktan/yüz yüze) ve sınavların başarı puanına etkileri üniversitemiz senatosu tarafından alınacak karar doğrultusunda dönemin ilk haftasında ilan edilecektir.</w:t>
            </w:r>
            <w:bookmarkStart w:id="0" w:name="_GoBack"/>
            <w:bookmarkEnd w:id="0"/>
          </w:p>
        </w:tc>
      </w:tr>
      <w:tr w:rsidR="00627146" w:rsidRPr="00497BC4" w:rsidTr="00627146">
        <w:tc>
          <w:tcPr>
            <w:tcW w:w="1938" w:type="dxa"/>
            <w:vAlign w:val="center"/>
          </w:tcPr>
          <w:p w:rsidR="00627146" w:rsidRPr="00912629" w:rsidRDefault="00627146" w:rsidP="00627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629">
              <w:rPr>
                <w:rFonts w:ascii="Times New Roman" w:hAnsi="Times New Roman" w:cs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7124" w:type="dxa"/>
            <w:vAlign w:val="center"/>
          </w:tcPr>
          <w:p w:rsidR="00627146" w:rsidRPr="004910B8" w:rsidRDefault="00627146" w:rsidP="0062714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Çevre Mühendisliğine Giriş- Ahmet Samsunlu</w:t>
            </w:r>
          </w:p>
          <w:p w:rsidR="00627146" w:rsidRPr="004910B8" w:rsidRDefault="00627146" w:rsidP="0062714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Çevre mühendisliğine Giriş-ders notları</w:t>
            </w:r>
          </w:p>
          <w:p w:rsidR="00627146" w:rsidRPr="004910B8" w:rsidRDefault="00627146" w:rsidP="0062714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Çevre ve İnsan-Yılmaz Uslu</w:t>
            </w:r>
          </w:p>
          <w:p w:rsidR="00627146" w:rsidRPr="003001E2" w:rsidRDefault="00627146" w:rsidP="00627146">
            <w:pPr>
              <w:pStyle w:val="ListeParagraf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METCALF&amp;EDDY., Third Edition. “</w:t>
            </w:r>
            <w:proofErr w:type="spellStart"/>
            <w:r w:rsidRPr="0049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Wastewater</w:t>
            </w:r>
            <w:proofErr w:type="spellEnd"/>
            <w:r w:rsidRPr="0049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Engineering</w:t>
            </w:r>
            <w:proofErr w:type="spellEnd"/>
            <w:r w:rsidRPr="0049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9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Treatment-Disposal-Reuse</w:t>
            </w:r>
            <w:proofErr w:type="spellEnd"/>
            <w:r w:rsidRPr="0049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”. </w:t>
            </w:r>
            <w:proofErr w:type="spellStart"/>
            <w:r w:rsidRPr="0049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McGraw-Hill</w:t>
            </w:r>
            <w:proofErr w:type="spellEnd"/>
          </w:p>
        </w:tc>
      </w:tr>
    </w:tbl>
    <w:p w:rsidR="003001E2" w:rsidRPr="00627146" w:rsidRDefault="00627146" w:rsidP="00627146">
      <w:pPr>
        <w:jc w:val="center"/>
        <w:rPr>
          <w:rFonts w:ascii="Times New Roman" w:hAnsi="Times New Roman" w:cs="Times New Roman"/>
          <w:b/>
        </w:rPr>
      </w:pPr>
      <w:r w:rsidRPr="008A7693">
        <w:rPr>
          <w:rFonts w:ascii="Times New Roman" w:hAnsi="Times New Roman" w:cs="Times New Roman"/>
          <w:b/>
        </w:rPr>
        <w:lastRenderedPageBreak/>
        <w:t>DERS İZLENCESİ</w:t>
      </w:r>
    </w:p>
    <w:p w:rsidR="003001E2" w:rsidRPr="00497BC4" w:rsidRDefault="003001E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460" w:type="dxa"/>
        <w:tblLook w:val="04A0" w:firstRow="1" w:lastRow="0" w:firstColumn="1" w:lastColumn="0" w:noHBand="0" w:noVBand="1"/>
      </w:tblPr>
      <w:tblGrid>
        <w:gridCol w:w="805"/>
        <w:gridCol w:w="583"/>
        <w:gridCol w:w="583"/>
        <w:gridCol w:w="490"/>
        <w:gridCol w:w="93"/>
        <w:gridCol w:w="583"/>
        <w:gridCol w:w="583"/>
        <w:gridCol w:w="426"/>
        <w:gridCol w:w="157"/>
        <w:gridCol w:w="583"/>
        <w:gridCol w:w="583"/>
        <w:gridCol w:w="336"/>
        <w:gridCol w:w="247"/>
        <w:gridCol w:w="683"/>
        <w:gridCol w:w="683"/>
        <w:gridCol w:w="354"/>
        <w:gridCol w:w="329"/>
        <w:gridCol w:w="683"/>
        <w:gridCol w:w="683"/>
      </w:tblGrid>
      <w:tr w:rsidR="00DE20DB" w:rsidRPr="00497BC4" w:rsidTr="00497BC4">
        <w:trPr>
          <w:trHeight w:val="25"/>
        </w:trPr>
        <w:tc>
          <w:tcPr>
            <w:tcW w:w="805" w:type="dxa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5" w:type="dxa"/>
            <w:gridSpan w:val="18"/>
            <w:vAlign w:val="center"/>
          </w:tcPr>
          <w:p w:rsidR="00DE20DB" w:rsidRPr="00497BC4" w:rsidRDefault="00DE20DB" w:rsidP="0049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PROGRAM ÖĞRENME ÇIKTILARI İLE</w:t>
            </w:r>
          </w:p>
          <w:p w:rsidR="00DE20DB" w:rsidRPr="00497BC4" w:rsidRDefault="00DE20DB" w:rsidP="0049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DERS ÖĞRENİM ÇIKTILARI İLİŞKİSİ TABLOSU</w:t>
            </w:r>
          </w:p>
        </w:tc>
      </w:tr>
      <w:tr w:rsidR="00497BC4" w:rsidRPr="00497BC4" w:rsidTr="00497BC4">
        <w:trPr>
          <w:trHeight w:val="21"/>
        </w:trPr>
        <w:tc>
          <w:tcPr>
            <w:tcW w:w="805" w:type="dxa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PÇ1</w:t>
            </w:r>
          </w:p>
        </w:tc>
        <w:tc>
          <w:tcPr>
            <w:tcW w:w="572" w:type="dxa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PÇ2</w:t>
            </w:r>
          </w:p>
        </w:tc>
        <w:tc>
          <w:tcPr>
            <w:tcW w:w="573" w:type="dxa"/>
            <w:gridSpan w:val="2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PÇ3</w:t>
            </w:r>
          </w:p>
        </w:tc>
        <w:tc>
          <w:tcPr>
            <w:tcW w:w="572" w:type="dxa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PÇ4</w:t>
            </w:r>
          </w:p>
        </w:tc>
        <w:tc>
          <w:tcPr>
            <w:tcW w:w="572" w:type="dxa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PÇ5</w:t>
            </w:r>
          </w:p>
        </w:tc>
        <w:tc>
          <w:tcPr>
            <w:tcW w:w="569" w:type="dxa"/>
            <w:gridSpan w:val="2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PÇ6</w:t>
            </w:r>
          </w:p>
        </w:tc>
        <w:tc>
          <w:tcPr>
            <w:tcW w:w="572" w:type="dxa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PÇ7</w:t>
            </w:r>
          </w:p>
        </w:tc>
        <w:tc>
          <w:tcPr>
            <w:tcW w:w="572" w:type="dxa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PÇ8</w:t>
            </w:r>
          </w:p>
        </w:tc>
        <w:tc>
          <w:tcPr>
            <w:tcW w:w="569" w:type="dxa"/>
            <w:gridSpan w:val="2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PÇ9</w:t>
            </w:r>
          </w:p>
        </w:tc>
        <w:tc>
          <w:tcPr>
            <w:tcW w:w="668" w:type="dxa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PÇ10</w:t>
            </w:r>
          </w:p>
        </w:tc>
        <w:tc>
          <w:tcPr>
            <w:tcW w:w="668" w:type="dxa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PÇ11</w:t>
            </w:r>
          </w:p>
        </w:tc>
        <w:tc>
          <w:tcPr>
            <w:tcW w:w="668" w:type="dxa"/>
            <w:gridSpan w:val="2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PÇ12</w:t>
            </w:r>
          </w:p>
        </w:tc>
        <w:tc>
          <w:tcPr>
            <w:tcW w:w="668" w:type="dxa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PÇ13</w:t>
            </w:r>
          </w:p>
        </w:tc>
        <w:tc>
          <w:tcPr>
            <w:tcW w:w="668" w:type="dxa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PÇ14</w:t>
            </w:r>
          </w:p>
        </w:tc>
      </w:tr>
      <w:tr w:rsidR="00497BC4" w:rsidRPr="00497BC4" w:rsidTr="00497BC4">
        <w:trPr>
          <w:trHeight w:val="21"/>
        </w:trPr>
        <w:tc>
          <w:tcPr>
            <w:tcW w:w="805" w:type="dxa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ÖÇ1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gridSpan w:val="2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gridSpan w:val="2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8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8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8" w:type="dxa"/>
            <w:gridSpan w:val="2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8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8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7BC4" w:rsidRPr="00497BC4" w:rsidTr="00497BC4">
        <w:trPr>
          <w:trHeight w:val="21"/>
        </w:trPr>
        <w:tc>
          <w:tcPr>
            <w:tcW w:w="805" w:type="dxa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ÖÇ2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gridSpan w:val="2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dxa"/>
            <w:gridSpan w:val="2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8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8" w:type="dxa"/>
            <w:gridSpan w:val="2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8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8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7BC4" w:rsidRPr="00497BC4" w:rsidTr="00497BC4">
        <w:trPr>
          <w:trHeight w:val="21"/>
        </w:trPr>
        <w:tc>
          <w:tcPr>
            <w:tcW w:w="805" w:type="dxa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ÖÇ3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gridSpan w:val="2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dxa"/>
            <w:gridSpan w:val="2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dxa"/>
            <w:gridSpan w:val="2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8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8" w:type="dxa"/>
            <w:gridSpan w:val="2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8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8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7BC4" w:rsidRPr="00497BC4" w:rsidTr="00497BC4">
        <w:trPr>
          <w:trHeight w:val="21"/>
        </w:trPr>
        <w:tc>
          <w:tcPr>
            <w:tcW w:w="805" w:type="dxa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ÖÇ4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gridSpan w:val="2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gridSpan w:val="2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8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8" w:type="dxa"/>
            <w:gridSpan w:val="2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8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8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7BC4" w:rsidRPr="00497BC4" w:rsidTr="00497BC4">
        <w:trPr>
          <w:trHeight w:val="21"/>
        </w:trPr>
        <w:tc>
          <w:tcPr>
            <w:tcW w:w="805" w:type="dxa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ÖÇ5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gridSpan w:val="2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dxa"/>
            <w:gridSpan w:val="2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dxa"/>
            <w:gridSpan w:val="2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8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8" w:type="dxa"/>
            <w:gridSpan w:val="2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vAlign w:val="center"/>
          </w:tcPr>
          <w:p w:rsidR="00DE20DB" w:rsidRPr="00497BC4" w:rsidRDefault="006F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E20DB" w:rsidRPr="00497BC4" w:rsidTr="00497BC4">
        <w:trPr>
          <w:trHeight w:val="21"/>
        </w:trPr>
        <w:tc>
          <w:tcPr>
            <w:tcW w:w="9460" w:type="dxa"/>
            <w:gridSpan w:val="19"/>
            <w:vAlign w:val="center"/>
          </w:tcPr>
          <w:p w:rsidR="00DE20DB" w:rsidRPr="00497BC4" w:rsidRDefault="00DE20DB" w:rsidP="0049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ÖK: Öğrenme Çıktıları PÇ: Program Çıktıları</w:t>
            </w:r>
          </w:p>
        </w:tc>
      </w:tr>
      <w:tr w:rsidR="00DE20DB" w:rsidRPr="00497BC4" w:rsidTr="00497BC4">
        <w:trPr>
          <w:trHeight w:val="21"/>
        </w:trPr>
        <w:tc>
          <w:tcPr>
            <w:tcW w:w="805" w:type="dxa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Katkı Düzeyi</w:t>
            </w:r>
          </w:p>
        </w:tc>
        <w:tc>
          <w:tcPr>
            <w:tcW w:w="1629" w:type="dxa"/>
            <w:gridSpan w:val="3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sz w:val="20"/>
                <w:szCs w:val="20"/>
              </w:rPr>
              <w:t>1 Çok Düşük</w:t>
            </w:r>
          </w:p>
        </w:tc>
        <w:tc>
          <w:tcPr>
            <w:tcW w:w="1650" w:type="dxa"/>
            <w:gridSpan w:val="4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sz w:val="20"/>
                <w:szCs w:val="20"/>
              </w:rPr>
              <w:t>2 Düşük</w:t>
            </w:r>
          </w:p>
        </w:tc>
        <w:tc>
          <w:tcPr>
            <w:tcW w:w="1624" w:type="dxa"/>
            <w:gridSpan w:val="4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sz w:val="20"/>
                <w:szCs w:val="20"/>
              </w:rPr>
              <w:t>3 Orta</w:t>
            </w:r>
          </w:p>
        </w:tc>
        <w:tc>
          <w:tcPr>
            <w:tcW w:w="1922" w:type="dxa"/>
            <w:gridSpan w:val="4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sz w:val="20"/>
                <w:szCs w:val="20"/>
              </w:rPr>
              <w:t>4 Yüksek</w:t>
            </w:r>
          </w:p>
        </w:tc>
        <w:tc>
          <w:tcPr>
            <w:tcW w:w="1830" w:type="dxa"/>
            <w:gridSpan w:val="3"/>
            <w:vAlign w:val="center"/>
          </w:tcPr>
          <w:p w:rsidR="00DE20DB" w:rsidRPr="00497BC4" w:rsidRDefault="00DE2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sz w:val="20"/>
                <w:szCs w:val="20"/>
              </w:rPr>
              <w:t>5 Çok Yüksel</w:t>
            </w:r>
          </w:p>
        </w:tc>
      </w:tr>
    </w:tbl>
    <w:p w:rsidR="00DE20DB" w:rsidRPr="00497BC4" w:rsidRDefault="00DE20DB">
      <w:pPr>
        <w:rPr>
          <w:rFonts w:ascii="Times New Roman" w:hAnsi="Times New Roman" w:cs="Times New Roman"/>
          <w:sz w:val="20"/>
          <w:szCs w:val="20"/>
        </w:rPr>
      </w:pPr>
    </w:p>
    <w:p w:rsidR="00DE20DB" w:rsidRPr="00497BC4" w:rsidRDefault="00DE20DB">
      <w:pPr>
        <w:rPr>
          <w:rFonts w:ascii="Times New Roman" w:hAnsi="Times New Roman" w:cs="Times New Roman"/>
          <w:sz w:val="20"/>
          <w:szCs w:val="20"/>
        </w:rPr>
      </w:pPr>
      <w:r w:rsidRPr="00497BC4">
        <w:rPr>
          <w:rFonts w:ascii="Times New Roman" w:hAnsi="Times New Roman" w:cs="Times New Roman"/>
          <w:sz w:val="20"/>
          <w:szCs w:val="20"/>
        </w:rPr>
        <w:t>Program Çıktıları ve İlgili Dersin İlişkisi</w:t>
      </w:r>
    </w:p>
    <w:tbl>
      <w:tblPr>
        <w:tblStyle w:val="TabloKlavuzu"/>
        <w:tblW w:w="9524" w:type="dxa"/>
        <w:tblLook w:val="04A0" w:firstRow="1" w:lastRow="0" w:firstColumn="1" w:lastColumn="0" w:noHBand="0" w:noVBand="1"/>
      </w:tblPr>
      <w:tblGrid>
        <w:gridCol w:w="894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683"/>
        <w:gridCol w:w="683"/>
        <w:gridCol w:w="683"/>
        <w:gridCol w:w="683"/>
        <w:gridCol w:w="683"/>
      </w:tblGrid>
      <w:tr w:rsidR="00DE20DB" w:rsidRPr="00497BC4" w:rsidTr="00DE20DB">
        <w:trPr>
          <w:trHeight w:val="21"/>
        </w:trPr>
        <w:tc>
          <w:tcPr>
            <w:tcW w:w="1355" w:type="dxa"/>
            <w:vAlign w:val="center"/>
          </w:tcPr>
          <w:p w:rsidR="00DE20DB" w:rsidRPr="00497BC4" w:rsidRDefault="00DE20DB" w:rsidP="00E33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DE20DB" w:rsidRPr="00497BC4" w:rsidRDefault="00DE20DB" w:rsidP="00E33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PÇ1</w:t>
            </w:r>
          </w:p>
        </w:tc>
        <w:tc>
          <w:tcPr>
            <w:tcW w:w="546" w:type="dxa"/>
            <w:vAlign w:val="center"/>
          </w:tcPr>
          <w:p w:rsidR="00DE20DB" w:rsidRPr="00497BC4" w:rsidRDefault="00DE20DB" w:rsidP="00E33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PÇ2</w:t>
            </w:r>
          </w:p>
        </w:tc>
        <w:tc>
          <w:tcPr>
            <w:tcW w:w="546" w:type="dxa"/>
            <w:vAlign w:val="center"/>
          </w:tcPr>
          <w:p w:rsidR="00DE20DB" w:rsidRPr="00497BC4" w:rsidRDefault="00DE20DB" w:rsidP="00E33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PÇ3</w:t>
            </w:r>
          </w:p>
        </w:tc>
        <w:tc>
          <w:tcPr>
            <w:tcW w:w="546" w:type="dxa"/>
            <w:vAlign w:val="center"/>
          </w:tcPr>
          <w:p w:rsidR="00DE20DB" w:rsidRPr="00497BC4" w:rsidRDefault="00DE20DB" w:rsidP="00E33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PÇ4</w:t>
            </w:r>
          </w:p>
        </w:tc>
        <w:tc>
          <w:tcPr>
            <w:tcW w:w="545" w:type="dxa"/>
            <w:vAlign w:val="center"/>
          </w:tcPr>
          <w:p w:rsidR="00DE20DB" w:rsidRPr="00497BC4" w:rsidRDefault="00DE20DB" w:rsidP="00E33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PÇ5</w:t>
            </w:r>
          </w:p>
        </w:tc>
        <w:tc>
          <w:tcPr>
            <w:tcW w:w="545" w:type="dxa"/>
            <w:vAlign w:val="center"/>
          </w:tcPr>
          <w:p w:rsidR="00DE20DB" w:rsidRPr="00497BC4" w:rsidRDefault="00DE20DB" w:rsidP="00E33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PÇ6</w:t>
            </w:r>
          </w:p>
        </w:tc>
        <w:tc>
          <w:tcPr>
            <w:tcW w:w="545" w:type="dxa"/>
            <w:vAlign w:val="center"/>
          </w:tcPr>
          <w:p w:rsidR="00DE20DB" w:rsidRPr="00497BC4" w:rsidRDefault="00DE20DB" w:rsidP="00E33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PÇ7</w:t>
            </w:r>
          </w:p>
        </w:tc>
        <w:tc>
          <w:tcPr>
            <w:tcW w:w="545" w:type="dxa"/>
            <w:vAlign w:val="center"/>
          </w:tcPr>
          <w:p w:rsidR="00DE20DB" w:rsidRPr="00497BC4" w:rsidRDefault="00DE20DB" w:rsidP="00E33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PÇ8</w:t>
            </w:r>
          </w:p>
        </w:tc>
        <w:tc>
          <w:tcPr>
            <w:tcW w:w="545" w:type="dxa"/>
            <w:vAlign w:val="center"/>
          </w:tcPr>
          <w:p w:rsidR="00DE20DB" w:rsidRPr="00497BC4" w:rsidRDefault="00DE20DB" w:rsidP="00E33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PÇ9</w:t>
            </w:r>
          </w:p>
        </w:tc>
        <w:tc>
          <w:tcPr>
            <w:tcW w:w="652" w:type="dxa"/>
            <w:vAlign w:val="center"/>
          </w:tcPr>
          <w:p w:rsidR="00DE20DB" w:rsidRPr="00497BC4" w:rsidRDefault="00DE20DB" w:rsidP="00E33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PÇ10</w:t>
            </w:r>
          </w:p>
        </w:tc>
        <w:tc>
          <w:tcPr>
            <w:tcW w:w="652" w:type="dxa"/>
            <w:vAlign w:val="center"/>
          </w:tcPr>
          <w:p w:rsidR="00DE20DB" w:rsidRPr="00497BC4" w:rsidRDefault="00DE20DB" w:rsidP="00E33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PÇ11</w:t>
            </w:r>
          </w:p>
        </w:tc>
        <w:tc>
          <w:tcPr>
            <w:tcW w:w="652" w:type="dxa"/>
            <w:vAlign w:val="center"/>
          </w:tcPr>
          <w:p w:rsidR="00DE20DB" w:rsidRPr="00497BC4" w:rsidRDefault="00DE20DB" w:rsidP="00E33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PÇ12</w:t>
            </w:r>
          </w:p>
        </w:tc>
        <w:tc>
          <w:tcPr>
            <w:tcW w:w="652" w:type="dxa"/>
            <w:vAlign w:val="center"/>
          </w:tcPr>
          <w:p w:rsidR="00DE20DB" w:rsidRPr="00497BC4" w:rsidRDefault="00DE20DB" w:rsidP="00E33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PÇ13</w:t>
            </w:r>
          </w:p>
        </w:tc>
        <w:tc>
          <w:tcPr>
            <w:tcW w:w="652" w:type="dxa"/>
            <w:vAlign w:val="center"/>
          </w:tcPr>
          <w:p w:rsidR="00DE20DB" w:rsidRPr="00497BC4" w:rsidRDefault="00DE20DB" w:rsidP="00E33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C4">
              <w:rPr>
                <w:rFonts w:ascii="Times New Roman" w:hAnsi="Times New Roman" w:cs="Times New Roman"/>
                <w:b/>
                <w:sz w:val="20"/>
                <w:szCs w:val="20"/>
              </w:rPr>
              <w:t>PÇ14</w:t>
            </w:r>
          </w:p>
        </w:tc>
      </w:tr>
      <w:tr w:rsidR="00DE20DB" w:rsidRPr="00497BC4" w:rsidTr="00DE20DB">
        <w:trPr>
          <w:trHeight w:val="21"/>
        </w:trPr>
        <w:tc>
          <w:tcPr>
            <w:tcW w:w="1355" w:type="dxa"/>
            <w:vAlign w:val="center"/>
          </w:tcPr>
          <w:p w:rsidR="00DE20DB" w:rsidRPr="00497BC4" w:rsidRDefault="004910B8" w:rsidP="00E33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Arazide Arıtma</w:t>
            </w:r>
          </w:p>
        </w:tc>
        <w:tc>
          <w:tcPr>
            <w:tcW w:w="546" w:type="dxa"/>
            <w:vAlign w:val="center"/>
          </w:tcPr>
          <w:p w:rsidR="00DE20DB" w:rsidRPr="00497BC4" w:rsidRDefault="006F31D8" w:rsidP="00E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  <w:vAlign w:val="center"/>
          </w:tcPr>
          <w:p w:rsidR="00DE20DB" w:rsidRPr="00497BC4" w:rsidRDefault="006F31D8" w:rsidP="00E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  <w:vAlign w:val="center"/>
          </w:tcPr>
          <w:p w:rsidR="00DE20DB" w:rsidRPr="00497BC4" w:rsidRDefault="006F31D8" w:rsidP="00E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  <w:vAlign w:val="center"/>
          </w:tcPr>
          <w:p w:rsidR="00DE20DB" w:rsidRPr="00497BC4" w:rsidRDefault="006F31D8" w:rsidP="00E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5" w:type="dxa"/>
            <w:vAlign w:val="center"/>
          </w:tcPr>
          <w:p w:rsidR="00DE20DB" w:rsidRPr="00497BC4" w:rsidRDefault="006F31D8" w:rsidP="00E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5" w:type="dxa"/>
            <w:vAlign w:val="center"/>
          </w:tcPr>
          <w:p w:rsidR="00DE20DB" w:rsidRPr="00497BC4" w:rsidRDefault="006F31D8" w:rsidP="00E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5" w:type="dxa"/>
            <w:vAlign w:val="center"/>
          </w:tcPr>
          <w:p w:rsidR="00DE20DB" w:rsidRPr="00497BC4" w:rsidRDefault="006F31D8" w:rsidP="00E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5" w:type="dxa"/>
            <w:vAlign w:val="center"/>
          </w:tcPr>
          <w:p w:rsidR="00DE20DB" w:rsidRPr="00497BC4" w:rsidRDefault="006F31D8" w:rsidP="00E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5" w:type="dxa"/>
            <w:vAlign w:val="center"/>
          </w:tcPr>
          <w:p w:rsidR="00DE20DB" w:rsidRPr="00497BC4" w:rsidRDefault="006F31D8" w:rsidP="00E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vAlign w:val="center"/>
          </w:tcPr>
          <w:p w:rsidR="00DE20DB" w:rsidRPr="00497BC4" w:rsidRDefault="006F31D8" w:rsidP="00E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vAlign w:val="center"/>
          </w:tcPr>
          <w:p w:rsidR="00DE20DB" w:rsidRPr="00497BC4" w:rsidRDefault="006F31D8" w:rsidP="00E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vAlign w:val="center"/>
          </w:tcPr>
          <w:p w:rsidR="00DE20DB" w:rsidRPr="00497BC4" w:rsidRDefault="006F31D8" w:rsidP="00E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vAlign w:val="center"/>
          </w:tcPr>
          <w:p w:rsidR="00DE20DB" w:rsidRPr="00497BC4" w:rsidRDefault="006F31D8" w:rsidP="00E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vAlign w:val="center"/>
          </w:tcPr>
          <w:p w:rsidR="00DE20DB" w:rsidRPr="00497BC4" w:rsidRDefault="006F31D8" w:rsidP="00E3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DE20DB" w:rsidRPr="00497BC4" w:rsidRDefault="00DE20DB">
      <w:pPr>
        <w:rPr>
          <w:rFonts w:ascii="Times New Roman" w:hAnsi="Times New Roman" w:cs="Times New Roman"/>
          <w:sz w:val="20"/>
          <w:szCs w:val="20"/>
        </w:rPr>
      </w:pPr>
    </w:p>
    <w:sectPr w:rsidR="00DE20DB" w:rsidRPr="00497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2BA8"/>
    <w:multiLevelType w:val="hybridMultilevel"/>
    <w:tmpl w:val="87369852"/>
    <w:lvl w:ilvl="0" w:tplc="957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D34FE"/>
    <w:multiLevelType w:val="hybridMultilevel"/>
    <w:tmpl w:val="87369852"/>
    <w:lvl w:ilvl="0" w:tplc="957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44218"/>
    <w:multiLevelType w:val="hybridMultilevel"/>
    <w:tmpl w:val="D6809A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96570"/>
    <w:multiLevelType w:val="hybridMultilevel"/>
    <w:tmpl w:val="72B622A0"/>
    <w:lvl w:ilvl="0" w:tplc="957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428B4"/>
    <w:multiLevelType w:val="hybridMultilevel"/>
    <w:tmpl w:val="EDE4C7CC"/>
    <w:lvl w:ilvl="0" w:tplc="957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85616"/>
    <w:multiLevelType w:val="hybridMultilevel"/>
    <w:tmpl w:val="127A4024"/>
    <w:lvl w:ilvl="0" w:tplc="3AAAD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DB"/>
    <w:rsid w:val="00075771"/>
    <w:rsid w:val="000D76EF"/>
    <w:rsid w:val="002D6C29"/>
    <w:rsid w:val="003001E2"/>
    <w:rsid w:val="00417773"/>
    <w:rsid w:val="004910B8"/>
    <w:rsid w:val="00497BC4"/>
    <w:rsid w:val="005C620E"/>
    <w:rsid w:val="00627146"/>
    <w:rsid w:val="0067470B"/>
    <w:rsid w:val="006F31D8"/>
    <w:rsid w:val="007E6306"/>
    <w:rsid w:val="00844299"/>
    <w:rsid w:val="00875F40"/>
    <w:rsid w:val="008F0F68"/>
    <w:rsid w:val="00912629"/>
    <w:rsid w:val="00A422DC"/>
    <w:rsid w:val="00A65ED7"/>
    <w:rsid w:val="00AF5B32"/>
    <w:rsid w:val="00C9191A"/>
    <w:rsid w:val="00D6051D"/>
    <w:rsid w:val="00DE20DB"/>
    <w:rsid w:val="00E23A47"/>
    <w:rsid w:val="00F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8442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4429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4429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D76EF"/>
    <w:rPr>
      <w:color w:val="0000FF" w:themeColor="hyperlink"/>
      <w:u w:val="single"/>
    </w:rPr>
  </w:style>
  <w:style w:type="paragraph" w:customStyle="1" w:styleId="Default">
    <w:name w:val="Default"/>
    <w:rsid w:val="002D6C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8442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4429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4429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D76EF"/>
    <w:rPr>
      <w:color w:val="0000FF" w:themeColor="hyperlink"/>
      <w:u w:val="single"/>
    </w:rPr>
  </w:style>
  <w:style w:type="paragraph" w:customStyle="1" w:styleId="Default">
    <w:name w:val="Default"/>
    <w:rsid w:val="002D6C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ilmaz@harran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Fujitsu-3</dc:creator>
  <cp:lastModifiedBy>Pelin</cp:lastModifiedBy>
  <cp:revision>11</cp:revision>
  <dcterms:created xsi:type="dcterms:W3CDTF">2021-01-29T07:39:00Z</dcterms:created>
  <dcterms:modified xsi:type="dcterms:W3CDTF">2021-02-03T05:54:00Z</dcterms:modified>
</cp:coreProperties>
</file>